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CD13E" w14:textId="77777777" w:rsidR="00041D85" w:rsidRDefault="00041D85" w:rsidP="00041D85">
      <w:pPr>
        <w:pStyle w:val="Heading3"/>
        <w:ind w:left="0" w:firstLine="0"/>
      </w:pPr>
      <w:bookmarkStart w:id="0" w:name="_Toc66724563"/>
      <w:r>
        <w:t>Example Jury Instruction - Electronic Evidence</w:t>
      </w:r>
      <w:bookmarkEnd w:id="0"/>
    </w:p>
    <w:p w14:paraId="7073F9AF" w14:textId="77777777" w:rsidR="00041D85" w:rsidRDefault="00041D85" w:rsidP="00041D85">
      <w:pPr>
        <w:pStyle w:val="BodyText"/>
        <w:spacing w:before="1"/>
        <w:rPr>
          <w:rFonts w:ascii="Calibri"/>
          <w:sz w:val="28"/>
        </w:rPr>
      </w:pPr>
    </w:p>
    <w:p w14:paraId="2C3E9753" w14:textId="3ED7DEDB" w:rsidR="00041D85" w:rsidRDefault="00041D85" w:rsidP="00041D85">
      <w:pPr>
        <w:pStyle w:val="Heading5"/>
        <w:ind w:left="258"/>
        <w:jc w:val="center"/>
        <w:rPr>
          <w:u w:val="none"/>
        </w:rPr>
      </w:pPr>
      <w:r>
        <w:rPr>
          <w:u w:val="none"/>
        </w:rPr>
        <w:t>INSTRUCTION NO.</w:t>
      </w:r>
    </w:p>
    <w:p w14:paraId="78402297" w14:textId="77777777" w:rsidR="00041D85" w:rsidRDefault="00041D85" w:rsidP="00041D85">
      <w:pPr>
        <w:spacing w:before="13" w:line="249" w:lineRule="auto"/>
        <w:ind w:firstLine="0"/>
        <w:jc w:val="center"/>
        <w:rPr>
          <w:b/>
        </w:rPr>
      </w:pPr>
      <w:r>
        <w:rPr>
          <w:b/>
        </w:rPr>
        <w:t>Evidence in Electronic Format (Virtual Trial)</w:t>
      </w:r>
    </w:p>
    <w:p w14:paraId="4F7BFA15" w14:textId="77777777" w:rsidR="00041D85" w:rsidRDefault="00041D85" w:rsidP="00041D85">
      <w:pPr>
        <w:pStyle w:val="BodyText"/>
        <w:spacing w:before="243" w:line="249" w:lineRule="auto"/>
        <w:ind w:right="231" w:firstLine="720"/>
        <w:jc w:val="both"/>
      </w:pPr>
      <w:r>
        <w:t>Exhibits received in evidence that are capable of being displayed electronically will be provided to you in that form, and you will be able to view them in the jury room.</w:t>
      </w:r>
    </w:p>
    <w:p w14:paraId="6235E1F3" w14:textId="77777777" w:rsidR="00041D85" w:rsidRDefault="00041D85" w:rsidP="00041D85">
      <w:pPr>
        <w:pStyle w:val="BodyText"/>
        <w:spacing w:before="243" w:line="249" w:lineRule="auto"/>
        <w:ind w:right="338" w:firstLine="720"/>
      </w:pPr>
      <w:r>
        <w:t>Court staff will show you how to locate and view the electronic exhibits on your device. If you have questions about how to view the electronic exhibits, you may use the “Ask for Help” button to invite court staff into the virtual jury room. After court staff has joined, you may use the “Chat” function of ZoomGov.com to pose your questions.</w:t>
      </w:r>
    </w:p>
    <w:p w14:paraId="482A1DD0" w14:textId="77777777" w:rsidR="00041D85" w:rsidRDefault="00041D85" w:rsidP="00041D85">
      <w:pPr>
        <w:pStyle w:val="BodyText"/>
        <w:spacing w:before="244" w:line="249" w:lineRule="auto"/>
        <w:ind w:right="189" w:firstLine="720"/>
      </w:pPr>
      <w:r>
        <w:t xml:space="preserve">If a technical problem or question requires hands-on maintenance or instruction, a court technician may enter the jury room while the courtroom deputy is present for the sole purpose of assuring that the only matter that is discussed is the technical problem. When the court technician or any </w:t>
      </w:r>
      <w:proofErr w:type="spellStart"/>
      <w:r>
        <w:t>nonjuror</w:t>
      </w:r>
      <w:proofErr w:type="spellEnd"/>
      <w:r>
        <w:t xml:space="preserve"> is in the jury room, the jury shall not deliberate. No juror may say anything to the court technician or any </w:t>
      </w:r>
      <w:proofErr w:type="spellStart"/>
      <w:r>
        <w:t>nonjuror</w:t>
      </w:r>
      <w:proofErr w:type="spellEnd"/>
      <w:r>
        <w:t xml:space="preserve"> other than to describe the technical problem or to seek information about operation of the equipment. Do not discuss any exhibit or any aspect of the case.</w:t>
      </w:r>
    </w:p>
    <w:p w14:paraId="12C69C0B" w14:textId="77777777" w:rsidR="00041D85" w:rsidRDefault="00041D85" w:rsidP="00041D85">
      <w:pPr>
        <w:pStyle w:val="BodyText"/>
        <w:spacing w:before="244" w:line="249" w:lineRule="auto"/>
        <w:ind w:right="196" w:firstLine="720"/>
      </w:pPr>
      <w:r>
        <w:t xml:space="preserve">While you are deliberating, you may not use your electronic devices for any purpose other than discussing the case with the other jurors via the ZoomGov.com platform, viewing the electronic exhibits, </w:t>
      </w:r>
      <w:proofErr w:type="gramStart"/>
      <w:r>
        <w:t>reviewing</w:t>
      </w:r>
      <w:proofErr w:type="gramEnd"/>
      <w:r>
        <w:t xml:space="preserve"> or referring to these jury instructions, and/or downloading, completing, and returning the verdict form. For example, you may not access or interact with any website (other than ZoomGov.com), database, directory, dictionary, media player, electronic mail service, or game during your deliberations. In addition, you may not download or copy, via screen shot or snipping tool, photography, or otherwise, any of the exhibits provided to you.</w:t>
      </w:r>
    </w:p>
    <w:p w14:paraId="4DC67550" w14:textId="77777777" w:rsidR="009D718C" w:rsidRDefault="009D718C"/>
    <w:sectPr w:rsidR="009D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85"/>
    <w:rsid w:val="00041D85"/>
    <w:rsid w:val="009D718C"/>
    <w:rsid w:val="00D1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9CC2"/>
  <w15:chartTrackingRefBased/>
  <w15:docId w15:val="{2281ACDF-5C86-422E-B654-A916A332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85"/>
    <w:pPr>
      <w:widowControl w:val="0"/>
      <w:autoSpaceDE w:val="0"/>
      <w:autoSpaceDN w:val="0"/>
      <w:spacing w:after="0" w:line="240" w:lineRule="auto"/>
      <w:ind w:firstLine="288"/>
    </w:pPr>
    <w:rPr>
      <w:rFonts w:eastAsia="Times New Roman"/>
      <w:sz w:val="26"/>
      <w:szCs w:val="22"/>
    </w:rPr>
  </w:style>
  <w:style w:type="paragraph" w:styleId="Heading3">
    <w:name w:val="heading 3"/>
    <w:basedOn w:val="Heading5"/>
    <w:link w:val="Heading3Char"/>
    <w:uiPriority w:val="9"/>
    <w:unhideWhenUsed/>
    <w:qFormat/>
    <w:rsid w:val="00041D85"/>
    <w:pPr>
      <w:spacing w:before="242"/>
      <w:ind w:firstLine="560"/>
      <w:outlineLvl w:val="2"/>
    </w:pPr>
    <w:rPr>
      <w:u w:val="none"/>
    </w:rPr>
  </w:style>
  <w:style w:type="paragraph" w:styleId="Heading5">
    <w:name w:val="heading 5"/>
    <w:basedOn w:val="Normal"/>
    <w:link w:val="Heading5Char"/>
    <w:uiPriority w:val="9"/>
    <w:unhideWhenUsed/>
    <w:qFormat/>
    <w:rsid w:val="00041D85"/>
    <w:pPr>
      <w:ind w:left="160"/>
      <w:outlineLvl w:val="4"/>
    </w:pPr>
    <w:rPr>
      <w:b/>
      <w:bCs/>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D85"/>
    <w:rPr>
      <w:rFonts w:eastAsia="Times New Roman"/>
      <w:b/>
      <w:bCs/>
      <w:sz w:val="26"/>
      <w:szCs w:val="26"/>
      <w:u w:color="000000"/>
    </w:rPr>
  </w:style>
  <w:style w:type="character" w:customStyle="1" w:styleId="Heading5Char">
    <w:name w:val="Heading 5 Char"/>
    <w:basedOn w:val="DefaultParagraphFont"/>
    <w:link w:val="Heading5"/>
    <w:uiPriority w:val="9"/>
    <w:rsid w:val="00041D85"/>
    <w:rPr>
      <w:rFonts w:eastAsia="Times New Roman"/>
      <w:b/>
      <w:bCs/>
      <w:sz w:val="26"/>
      <w:szCs w:val="26"/>
      <w:u w:val="single" w:color="000000"/>
    </w:rPr>
  </w:style>
  <w:style w:type="paragraph" w:styleId="BodyText">
    <w:name w:val="Body Text"/>
    <w:basedOn w:val="Normal"/>
    <w:link w:val="BodyTextChar"/>
    <w:uiPriority w:val="1"/>
    <w:qFormat/>
    <w:rsid w:val="00041D85"/>
    <w:rPr>
      <w:szCs w:val="26"/>
    </w:rPr>
  </w:style>
  <w:style w:type="character" w:customStyle="1" w:styleId="BodyTextChar">
    <w:name w:val="Body Text Char"/>
    <w:basedOn w:val="DefaultParagraphFont"/>
    <w:link w:val="BodyText"/>
    <w:uiPriority w:val="1"/>
    <w:rsid w:val="00041D85"/>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1535</Characters>
  <Application>Microsoft Office Word</Application>
  <DocSecurity>0</DocSecurity>
  <Lines>191</Lines>
  <Paragraphs>66</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Schofield</dc:creator>
  <cp:keywords/>
  <dc:description/>
  <cp:lastModifiedBy>Tracy Schofield</cp:lastModifiedBy>
  <cp:revision>1</cp:revision>
  <dcterms:created xsi:type="dcterms:W3CDTF">2021-03-25T20:45:00Z</dcterms:created>
  <dcterms:modified xsi:type="dcterms:W3CDTF">2021-03-25T20:46:00Z</dcterms:modified>
</cp:coreProperties>
</file>