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02ADB" w14:textId="77777777" w:rsidR="00F84578" w:rsidRDefault="00F84578" w:rsidP="00F84578">
      <w:pPr>
        <w:pStyle w:val="Heading3"/>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30"/>
      </w:tblGrid>
      <w:tr w:rsidR="00F84578" w14:paraId="19EBCCC2" w14:textId="77777777" w:rsidTr="006E0523">
        <w:trPr>
          <w:cantSplit/>
        </w:trPr>
        <w:tc>
          <w:tcPr>
            <w:tcW w:w="9576" w:type="dxa"/>
            <w:gridSpan w:val="2"/>
            <w:tcBorders>
              <w:left w:val="nil"/>
              <w:bottom w:val="single" w:sz="4" w:space="0" w:color="auto"/>
              <w:right w:val="nil"/>
            </w:tcBorders>
            <w:shd w:val="clear" w:color="auto" w:fill="auto"/>
          </w:tcPr>
          <w:p w14:paraId="0638EE3A" w14:textId="77777777" w:rsidR="00F84578" w:rsidRPr="008A6D46" w:rsidRDefault="00F84578" w:rsidP="006E0523">
            <w:pPr>
              <w:pStyle w:val="CapCourt"/>
              <w:spacing w:before="240"/>
            </w:pPr>
            <w:r w:rsidRPr="00BB2691">
              <w:rPr>
                <w:caps w:val="0"/>
              </w:rPr>
              <w:t>IN THE UNITED STATES DISTRICT COURT</w:t>
            </w:r>
          </w:p>
          <w:p w14:paraId="5117D24E" w14:textId="77777777" w:rsidR="00F84578" w:rsidRPr="00BB2691" w:rsidRDefault="00F84578" w:rsidP="006E0523">
            <w:pPr>
              <w:spacing w:after="240"/>
              <w:jc w:val="center"/>
              <w:rPr>
                <w:rFonts w:eastAsia="Times New Roman"/>
                <w:szCs w:val="24"/>
              </w:rPr>
            </w:pPr>
            <w:r w:rsidRPr="00BB2691">
              <w:rPr>
                <w:rFonts w:eastAsia="Times New Roman"/>
                <w:szCs w:val="24"/>
              </w:rPr>
              <w:t>FOR THE DISTRICT OF UTAH</w:t>
            </w:r>
          </w:p>
        </w:tc>
      </w:tr>
      <w:tr w:rsidR="00F84578" w14:paraId="53C41C11" w14:textId="77777777" w:rsidTr="006E0523">
        <w:trPr>
          <w:cantSplit/>
        </w:trPr>
        <w:tc>
          <w:tcPr>
            <w:tcW w:w="4788" w:type="dxa"/>
            <w:tcBorders>
              <w:left w:val="nil"/>
            </w:tcBorders>
            <w:shd w:val="clear" w:color="auto" w:fill="auto"/>
          </w:tcPr>
          <w:p w14:paraId="061B00D4" w14:textId="77777777" w:rsidR="00F84578" w:rsidRPr="00BB2691" w:rsidRDefault="00F84578" w:rsidP="006E0523">
            <w:pPr>
              <w:rPr>
                <w:rFonts w:eastAsia="Times New Roman"/>
                <w:szCs w:val="24"/>
              </w:rPr>
            </w:pPr>
          </w:p>
          <w:p w14:paraId="54FB6A07" w14:textId="77777777" w:rsidR="00F84578" w:rsidRPr="00BB2691" w:rsidRDefault="00F84578" w:rsidP="006E0523">
            <w:pPr>
              <w:rPr>
                <w:rFonts w:eastAsia="Times New Roman"/>
                <w:szCs w:val="24"/>
              </w:rPr>
            </w:pPr>
            <w:r w:rsidRPr="00BB2691">
              <w:rPr>
                <w:rFonts w:eastAsia="Times New Roman"/>
                <w:szCs w:val="24"/>
              </w:rPr>
              <w:t>,</w:t>
            </w:r>
          </w:p>
          <w:p w14:paraId="4C1F8468" w14:textId="77777777" w:rsidR="00F84578" w:rsidRPr="00BB2691" w:rsidRDefault="00F84578" w:rsidP="006E0523">
            <w:pPr>
              <w:rPr>
                <w:rFonts w:eastAsia="Times New Roman"/>
                <w:szCs w:val="24"/>
              </w:rPr>
            </w:pPr>
          </w:p>
          <w:p w14:paraId="702758E7" w14:textId="77777777" w:rsidR="00F84578" w:rsidRDefault="00F84578" w:rsidP="006E0523">
            <w:pPr>
              <w:ind w:left="2160"/>
              <w:rPr>
                <w:rFonts w:eastAsia="Times New Roman"/>
                <w:szCs w:val="24"/>
              </w:rPr>
            </w:pPr>
            <w:r w:rsidRPr="00BB2691">
              <w:rPr>
                <w:rFonts w:eastAsia="Times New Roman"/>
                <w:szCs w:val="24"/>
              </w:rPr>
              <w:t>Plaintiff,</w:t>
            </w:r>
          </w:p>
          <w:p w14:paraId="308A8EEE" w14:textId="77777777" w:rsidR="00F84578" w:rsidRPr="00BB2691" w:rsidRDefault="00F84578" w:rsidP="006E0523">
            <w:pPr>
              <w:ind w:left="2160"/>
              <w:rPr>
                <w:rFonts w:eastAsia="Times New Roman"/>
                <w:szCs w:val="24"/>
              </w:rPr>
            </w:pPr>
          </w:p>
          <w:p w14:paraId="4E9A016C" w14:textId="77777777" w:rsidR="00F84578" w:rsidRPr="00BB2691" w:rsidRDefault="00F84578" w:rsidP="006E0523">
            <w:pPr>
              <w:rPr>
                <w:rFonts w:eastAsia="Times New Roman"/>
                <w:szCs w:val="24"/>
              </w:rPr>
            </w:pPr>
            <w:r w:rsidRPr="00BB2691">
              <w:rPr>
                <w:rFonts w:eastAsia="Times New Roman"/>
                <w:szCs w:val="24"/>
              </w:rPr>
              <w:t>v.</w:t>
            </w:r>
          </w:p>
          <w:p w14:paraId="05357896" w14:textId="77777777" w:rsidR="00F84578" w:rsidRPr="00BB2691" w:rsidRDefault="00F84578" w:rsidP="006E0523">
            <w:pPr>
              <w:rPr>
                <w:rFonts w:eastAsia="Times New Roman"/>
                <w:szCs w:val="24"/>
              </w:rPr>
            </w:pPr>
          </w:p>
          <w:p w14:paraId="6F5FB8A1" w14:textId="77777777" w:rsidR="00F84578" w:rsidRDefault="00F84578" w:rsidP="006E0523">
            <w:pPr>
              <w:rPr>
                <w:rFonts w:eastAsia="Times New Roman"/>
                <w:szCs w:val="24"/>
              </w:rPr>
            </w:pPr>
            <w:r w:rsidRPr="00BB2691">
              <w:rPr>
                <w:rFonts w:eastAsia="Times New Roman"/>
                <w:szCs w:val="24"/>
              </w:rPr>
              <w:t>,</w:t>
            </w:r>
          </w:p>
          <w:p w14:paraId="463AE3C9" w14:textId="77777777" w:rsidR="00F84578" w:rsidRPr="00BB2691" w:rsidRDefault="00F84578" w:rsidP="006E0523">
            <w:pPr>
              <w:rPr>
                <w:rFonts w:eastAsia="Times New Roman"/>
                <w:szCs w:val="24"/>
              </w:rPr>
            </w:pPr>
          </w:p>
          <w:p w14:paraId="5C41740E" w14:textId="77777777" w:rsidR="00F84578" w:rsidRPr="00BB2691" w:rsidRDefault="00F84578" w:rsidP="006E0523">
            <w:pPr>
              <w:ind w:left="2160"/>
              <w:rPr>
                <w:rFonts w:eastAsia="Times New Roman"/>
                <w:szCs w:val="24"/>
              </w:rPr>
            </w:pPr>
            <w:r w:rsidRPr="00BB2691">
              <w:rPr>
                <w:rFonts w:eastAsia="Times New Roman"/>
                <w:szCs w:val="24"/>
              </w:rPr>
              <w:t>Defendant.</w:t>
            </w:r>
          </w:p>
          <w:p w14:paraId="560E155A" w14:textId="77777777" w:rsidR="00F84578" w:rsidRPr="00BB2691" w:rsidRDefault="00F84578" w:rsidP="006E0523">
            <w:pPr>
              <w:ind w:left="2160"/>
              <w:rPr>
                <w:rFonts w:eastAsia="Times New Roman"/>
                <w:szCs w:val="24"/>
              </w:rPr>
            </w:pPr>
          </w:p>
        </w:tc>
        <w:tc>
          <w:tcPr>
            <w:tcW w:w="4788" w:type="dxa"/>
            <w:tcBorders>
              <w:right w:val="nil"/>
            </w:tcBorders>
            <w:shd w:val="clear" w:color="auto" w:fill="auto"/>
          </w:tcPr>
          <w:p w14:paraId="7555F67B" w14:textId="77777777" w:rsidR="00F84578" w:rsidRPr="00BB2691" w:rsidRDefault="00F84578" w:rsidP="006E0523">
            <w:pPr>
              <w:rPr>
                <w:rFonts w:eastAsia="Times New Roman"/>
                <w:szCs w:val="24"/>
              </w:rPr>
            </w:pPr>
          </w:p>
          <w:p w14:paraId="7DDDD640" w14:textId="77777777" w:rsidR="00F84578" w:rsidRPr="00BB2691" w:rsidRDefault="00F84578" w:rsidP="006E0523">
            <w:pPr>
              <w:rPr>
                <w:rFonts w:eastAsia="Times New Roman"/>
                <w:szCs w:val="24"/>
              </w:rPr>
            </w:pPr>
          </w:p>
          <w:p w14:paraId="427141F9" w14:textId="77777777" w:rsidR="00F84578" w:rsidRPr="00BB2691" w:rsidRDefault="00F84578" w:rsidP="006E0523">
            <w:pPr>
              <w:rPr>
                <w:rFonts w:eastAsia="Times New Roman"/>
                <w:b/>
                <w:szCs w:val="24"/>
              </w:rPr>
            </w:pPr>
            <w:r w:rsidRPr="00BB2691">
              <w:rPr>
                <w:rFonts w:eastAsia="Times New Roman"/>
                <w:b/>
                <w:szCs w:val="24"/>
              </w:rPr>
              <w:t>TRIAL ORDER</w:t>
            </w:r>
          </w:p>
          <w:p w14:paraId="0DFCB684" w14:textId="77777777" w:rsidR="00F84578" w:rsidRDefault="00F84578" w:rsidP="006E0523">
            <w:pPr>
              <w:rPr>
                <w:rFonts w:eastAsia="Times New Roman"/>
                <w:szCs w:val="24"/>
              </w:rPr>
            </w:pPr>
          </w:p>
          <w:p w14:paraId="32F29D40" w14:textId="77777777" w:rsidR="00F84578" w:rsidRPr="00BB2691" w:rsidRDefault="00F84578" w:rsidP="006E0523">
            <w:pPr>
              <w:rPr>
                <w:rFonts w:eastAsia="Times New Roman"/>
                <w:szCs w:val="24"/>
              </w:rPr>
            </w:pPr>
          </w:p>
          <w:p w14:paraId="20877C0A" w14:textId="77777777" w:rsidR="00F84578" w:rsidRPr="00BB2691" w:rsidRDefault="00F84578" w:rsidP="006E0523">
            <w:pPr>
              <w:rPr>
                <w:rFonts w:eastAsia="Times New Roman"/>
                <w:szCs w:val="24"/>
              </w:rPr>
            </w:pPr>
            <w:r w:rsidRPr="00BB2691">
              <w:rPr>
                <w:rFonts w:eastAsia="Times New Roman"/>
                <w:szCs w:val="24"/>
              </w:rPr>
              <w:t>Case No.</w:t>
            </w:r>
          </w:p>
          <w:p w14:paraId="08AE52AB" w14:textId="77777777" w:rsidR="00F84578" w:rsidRPr="00BB2691" w:rsidRDefault="00F84578" w:rsidP="006E0523">
            <w:pPr>
              <w:rPr>
                <w:rFonts w:eastAsia="Times New Roman"/>
                <w:szCs w:val="24"/>
              </w:rPr>
            </w:pPr>
          </w:p>
          <w:p w14:paraId="22A62517" w14:textId="77777777" w:rsidR="00F84578" w:rsidRPr="00BB2691" w:rsidRDefault="00F84578" w:rsidP="006E0523">
            <w:pPr>
              <w:rPr>
                <w:rFonts w:eastAsia="Times New Roman"/>
                <w:szCs w:val="24"/>
              </w:rPr>
            </w:pPr>
            <w:r w:rsidRPr="00BB2691">
              <w:rPr>
                <w:rFonts w:eastAsia="Times New Roman"/>
                <w:szCs w:val="24"/>
              </w:rPr>
              <w:t>District Judge David Nuffer</w:t>
            </w:r>
          </w:p>
          <w:p w14:paraId="5AE9BB52" w14:textId="77777777" w:rsidR="00F84578" w:rsidRPr="00BB2691" w:rsidRDefault="00F84578" w:rsidP="006E0523">
            <w:pPr>
              <w:rPr>
                <w:rFonts w:eastAsia="Times New Roman"/>
                <w:szCs w:val="24"/>
              </w:rPr>
            </w:pPr>
          </w:p>
        </w:tc>
      </w:tr>
    </w:tbl>
    <w:p w14:paraId="2575ABDE" w14:textId="77777777" w:rsidR="00F84578" w:rsidRDefault="00F84578" w:rsidP="00F84578">
      <w:pPr>
        <w:rPr>
          <w:szCs w:val="24"/>
        </w:rPr>
      </w:pPr>
    </w:p>
    <w:p w14:paraId="2E4F2882" w14:textId="77777777" w:rsidR="00F84578" w:rsidRDefault="00F84578" w:rsidP="00F84578">
      <w:pPr>
        <w:rPr>
          <w:szCs w:val="24"/>
        </w:rPr>
      </w:pPr>
      <w:bookmarkStart w:id="0" w:name="BM_1_"/>
      <w:bookmarkEnd w:id="0"/>
      <w:r>
        <w:rPr>
          <w:szCs w:val="24"/>
        </w:rPr>
        <w:tab/>
      </w:r>
      <w:bookmarkStart w:id="1" w:name="TopofDoc"/>
      <w:bookmarkEnd w:id="1"/>
      <w:r>
        <w:rPr>
          <w:szCs w:val="24"/>
        </w:rPr>
        <w:t>The final pretrial conference in this matter is scheduled for</w:t>
      </w:r>
      <w:r>
        <w:rPr>
          <w:b/>
          <w:bCs/>
          <w:szCs w:val="24"/>
        </w:rPr>
        <w:t xml:space="preserve"> </w:t>
      </w:r>
      <w:bookmarkStart w:id="2" w:name="FPTCdate"/>
      <w:r>
        <w:rPr>
          <w:b/>
          <w:bCs/>
          <w:szCs w:val="24"/>
        </w:rPr>
        <w:t xml:space="preserve">[about seven – ten days before </w:t>
      </w:r>
      <w:proofErr w:type="gramStart"/>
      <w:r>
        <w:rPr>
          <w:b/>
          <w:bCs/>
          <w:szCs w:val="24"/>
        </w:rPr>
        <w:t>trial ]</w:t>
      </w:r>
      <w:proofErr w:type="gramEnd"/>
      <w:r>
        <w:rPr>
          <w:b/>
          <w:bCs/>
          <w:szCs w:val="24"/>
        </w:rPr>
        <w:t>[day of week] [month] [day], [year]</w:t>
      </w:r>
      <w:bookmarkEnd w:id="2"/>
      <w:r w:rsidRPr="00705BCB">
        <w:rPr>
          <w:b/>
          <w:bCs/>
          <w:szCs w:val="24"/>
        </w:rPr>
        <w:t xml:space="preserve"> </w:t>
      </w:r>
      <w:r>
        <w:rPr>
          <w:b/>
          <w:bCs/>
          <w:szCs w:val="24"/>
        </w:rPr>
        <w:t xml:space="preserve">at </w:t>
      </w:r>
      <w:bookmarkStart w:id="3" w:name="5"/>
      <w:bookmarkStart w:id="4" w:name="ConfTime"/>
      <w:bookmarkEnd w:id="3"/>
      <w:r>
        <w:rPr>
          <w:b/>
          <w:bCs/>
          <w:szCs w:val="24"/>
        </w:rPr>
        <w:t>[time]__. m.</w:t>
      </w:r>
      <w:bookmarkEnd w:id="4"/>
      <w:r>
        <w:rPr>
          <w:b/>
          <w:bCs/>
          <w:szCs w:val="24"/>
        </w:rPr>
        <w:t xml:space="preserve"> in Room </w:t>
      </w:r>
      <w:bookmarkStart w:id="5" w:name="Room"/>
      <w:r>
        <w:rPr>
          <w:b/>
          <w:bCs/>
          <w:szCs w:val="24"/>
        </w:rPr>
        <w:t>[room]</w:t>
      </w:r>
      <w:bookmarkEnd w:id="5"/>
      <w:r>
        <w:rPr>
          <w:b/>
          <w:bCs/>
          <w:szCs w:val="24"/>
        </w:rPr>
        <w:t xml:space="preserve"> </w:t>
      </w:r>
      <w:r w:rsidRPr="004134E6">
        <w:rPr>
          <w:b/>
          <w:bCs/>
          <w:color w:val="FF0000"/>
          <w:szCs w:val="24"/>
        </w:rPr>
        <w:t>[</w:t>
      </w:r>
      <w:r w:rsidRPr="00EC7425">
        <w:rPr>
          <w:b/>
          <w:bCs/>
          <w:color w:val="FF0000"/>
          <w:szCs w:val="24"/>
        </w:rPr>
        <w:t xml:space="preserve">Include for </w:t>
      </w:r>
      <w:r>
        <w:rPr>
          <w:b/>
          <w:bCs/>
          <w:color w:val="FF0000"/>
          <w:szCs w:val="24"/>
        </w:rPr>
        <w:t>Salt Lake cases</w:t>
      </w:r>
      <w:proofErr w:type="gramStart"/>
      <w:r>
        <w:rPr>
          <w:b/>
          <w:bCs/>
          <w:color w:val="FF0000"/>
          <w:szCs w:val="24"/>
        </w:rPr>
        <w:t>:</w:t>
      </w:r>
      <w:r>
        <w:rPr>
          <w:b/>
          <w:bCs/>
          <w:szCs w:val="24"/>
        </w:rPr>
        <w:t xml:space="preserve"> ,</w:t>
      </w:r>
      <w:proofErr w:type="gramEnd"/>
      <w:r>
        <w:rPr>
          <w:b/>
          <w:bCs/>
          <w:szCs w:val="24"/>
        </w:rPr>
        <w:t xml:space="preserve"> 351 South West Temple, Salt Lake City, Utah</w:t>
      </w:r>
      <w:r w:rsidRPr="004134E6">
        <w:rPr>
          <w:b/>
          <w:bCs/>
          <w:color w:val="FF0000"/>
          <w:szCs w:val="24"/>
        </w:rPr>
        <w:t>] [</w:t>
      </w:r>
      <w:r w:rsidRPr="00EC7425">
        <w:rPr>
          <w:b/>
          <w:bCs/>
          <w:color w:val="FF0000"/>
          <w:szCs w:val="24"/>
        </w:rPr>
        <w:t>Include for So</w:t>
      </w:r>
      <w:r>
        <w:rPr>
          <w:b/>
          <w:bCs/>
          <w:color w:val="FF0000"/>
          <w:szCs w:val="24"/>
        </w:rPr>
        <w:t>uthern Region St. George cases:</w:t>
      </w:r>
      <w:r>
        <w:rPr>
          <w:b/>
          <w:bCs/>
          <w:szCs w:val="24"/>
        </w:rPr>
        <w:t xml:space="preserve"> , 206 West Tabernacle Street, St. George, Utah</w:t>
      </w:r>
      <w:r w:rsidRPr="004134E6">
        <w:rPr>
          <w:b/>
          <w:bCs/>
          <w:color w:val="FF0000"/>
          <w:szCs w:val="24"/>
        </w:rPr>
        <w:t>]</w:t>
      </w:r>
      <w:r>
        <w:rPr>
          <w:b/>
          <w:bCs/>
          <w:szCs w:val="24"/>
        </w:rPr>
        <w:t xml:space="preserve">. </w:t>
      </w:r>
      <w:r>
        <w:rPr>
          <w:szCs w:val="24"/>
        </w:rPr>
        <w:t>Counsel who will try the case must attend.</w:t>
      </w:r>
    </w:p>
    <w:p w14:paraId="2DD1DA4B" w14:textId="77777777" w:rsidR="00F84578" w:rsidRDefault="00F84578" w:rsidP="00F84578">
      <w:pPr>
        <w:rPr>
          <w:szCs w:val="24"/>
        </w:rPr>
      </w:pPr>
    </w:p>
    <w:p w14:paraId="66B04BA1" w14:textId="4E5C286F" w:rsidR="00F84578" w:rsidRDefault="00F84578" w:rsidP="00F84578">
      <w:pPr>
        <w:rPr>
          <w:szCs w:val="24"/>
        </w:rPr>
      </w:pPr>
      <w:r>
        <w:rPr>
          <w:szCs w:val="24"/>
        </w:rPr>
        <w:tab/>
        <w:t xml:space="preserve">This case is set for a </w:t>
      </w:r>
      <w:bookmarkStart w:id="6" w:name="6"/>
      <w:bookmarkStart w:id="7" w:name="Days"/>
      <w:bookmarkEnd w:id="6"/>
      <w:r>
        <w:rPr>
          <w:szCs w:val="24"/>
        </w:rPr>
        <w:t>[days]</w:t>
      </w:r>
      <w:bookmarkEnd w:id="7"/>
      <w:r>
        <w:rPr>
          <w:szCs w:val="24"/>
        </w:rPr>
        <w:t xml:space="preserve"> day jury trial to begin on </w:t>
      </w:r>
      <w:bookmarkStart w:id="8" w:name="7"/>
      <w:bookmarkStart w:id="9" w:name="TrialDate"/>
      <w:bookmarkEnd w:id="8"/>
      <w:r>
        <w:rPr>
          <w:b/>
          <w:bCs/>
          <w:szCs w:val="24"/>
        </w:rPr>
        <w:t>[day of week] [month] [day], [year]</w:t>
      </w:r>
      <w:bookmarkEnd w:id="9"/>
      <w:r>
        <w:rPr>
          <w:b/>
          <w:bCs/>
          <w:szCs w:val="24"/>
        </w:rPr>
        <w:t xml:space="preserve"> at </w:t>
      </w:r>
      <w:bookmarkStart w:id="10" w:name="TrialTime"/>
      <w:r>
        <w:rPr>
          <w:b/>
          <w:bCs/>
          <w:szCs w:val="24"/>
        </w:rPr>
        <w:t>[time]__. m.</w:t>
      </w:r>
      <w:bookmarkEnd w:id="10"/>
      <w:r>
        <w:rPr>
          <w:b/>
          <w:bCs/>
          <w:szCs w:val="24"/>
        </w:rPr>
        <w:t xml:space="preserve"> in Room </w:t>
      </w:r>
      <w:bookmarkStart w:id="11" w:name="TrialRoom"/>
      <w:r>
        <w:rPr>
          <w:b/>
          <w:bCs/>
          <w:szCs w:val="24"/>
        </w:rPr>
        <w:t>[room]</w:t>
      </w:r>
      <w:bookmarkEnd w:id="11"/>
      <w:r>
        <w:rPr>
          <w:b/>
          <w:bCs/>
          <w:szCs w:val="24"/>
        </w:rPr>
        <w:t xml:space="preserve"> </w:t>
      </w:r>
      <w:r w:rsidRPr="004134E6">
        <w:rPr>
          <w:b/>
          <w:bCs/>
          <w:color w:val="FF0000"/>
          <w:szCs w:val="24"/>
        </w:rPr>
        <w:t>[</w:t>
      </w:r>
      <w:r w:rsidRPr="00EC7425">
        <w:rPr>
          <w:b/>
          <w:bCs/>
          <w:color w:val="FF0000"/>
          <w:szCs w:val="24"/>
        </w:rPr>
        <w:t xml:space="preserve">Include for </w:t>
      </w:r>
      <w:r>
        <w:rPr>
          <w:b/>
          <w:bCs/>
          <w:color w:val="FF0000"/>
          <w:szCs w:val="24"/>
        </w:rPr>
        <w:t>Salt Lake cases</w:t>
      </w:r>
      <w:proofErr w:type="gramStart"/>
      <w:r>
        <w:rPr>
          <w:b/>
          <w:bCs/>
          <w:color w:val="FF0000"/>
          <w:szCs w:val="24"/>
        </w:rPr>
        <w:t>:</w:t>
      </w:r>
      <w:r>
        <w:rPr>
          <w:b/>
          <w:bCs/>
          <w:szCs w:val="24"/>
        </w:rPr>
        <w:t xml:space="preserve"> ,</w:t>
      </w:r>
      <w:proofErr w:type="gramEnd"/>
      <w:r>
        <w:rPr>
          <w:b/>
          <w:bCs/>
          <w:szCs w:val="24"/>
        </w:rPr>
        <w:t xml:space="preserve"> 351 South West Temple, Salt Lake City, Utah</w:t>
      </w:r>
      <w:r w:rsidRPr="004134E6">
        <w:rPr>
          <w:b/>
          <w:bCs/>
          <w:color w:val="FF0000"/>
          <w:szCs w:val="24"/>
        </w:rPr>
        <w:t>] [</w:t>
      </w:r>
      <w:r w:rsidRPr="00EC7425">
        <w:rPr>
          <w:b/>
          <w:bCs/>
          <w:color w:val="FF0000"/>
          <w:szCs w:val="24"/>
        </w:rPr>
        <w:t>Include for So</w:t>
      </w:r>
      <w:r>
        <w:rPr>
          <w:b/>
          <w:bCs/>
          <w:color w:val="FF0000"/>
          <w:szCs w:val="24"/>
        </w:rPr>
        <w:t>uthern Region St. George cases:</w:t>
      </w:r>
      <w:r>
        <w:rPr>
          <w:b/>
          <w:bCs/>
          <w:szCs w:val="24"/>
        </w:rPr>
        <w:t xml:space="preserve"> , 206 West Tabernacle Street, St. George, Utah</w:t>
      </w:r>
      <w:r w:rsidRPr="004134E6">
        <w:rPr>
          <w:b/>
          <w:bCs/>
          <w:color w:val="FF0000"/>
          <w:szCs w:val="24"/>
        </w:rPr>
        <w:t>]</w:t>
      </w:r>
      <w:r>
        <w:rPr>
          <w:b/>
          <w:bCs/>
          <w:szCs w:val="24"/>
        </w:rPr>
        <w:t xml:space="preserve">. </w:t>
      </w:r>
      <w:r>
        <w:rPr>
          <w:szCs w:val="24"/>
        </w:rPr>
        <w:t xml:space="preserve">The attorneys must </w:t>
      </w:r>
      <w:r>
        <w:rPr>
          <w:b/>
          <w:bCs/>
          <w:szCs w:val="24"/>
        </w:rPr>
        <w:t xml:space="preserve">appear in court at 8:00 a.m. </w:t>
      </w:r>
      <w:r>
        <w:rPr>
          <w:szCs w:val="24"/>
        </w:rPr>
        <w:t xml:space="preserve">on the first day of trial for a brief pre-trial meeting. </w:t>
      </w:r>
      <w:r w:rsidRPr="00EB1FE9">
        <w:rPr>
          <w:b/>
          <w:color w:val="FF0000"/>
          <w:szCs w:val="24"/>
        </w:rPr>
        <w:t>[Include for Southern Region St. George cases:</w:t>
      </w:r>
      <w:r>
        <w:rPr>
          <w:szCs w:val="24"/>
        </w:rPr>
        <w:t xml:space="preserve"> </w:t>
      </w:r>
      <w:r>
        <w:rPr>
          <w:bCs/>
          <w:szCs w:val="24"/>
        </w:rPr>
        <w:t>The start and end times for each day of trial may vary, so the parties should coordinate to have witnesses available throughout the scheduled trial dates</w:t>
      </w:r>
      <w:r>
        <w:rPr>
          <w:szCs w:val="24"/>
        </w:rPr>
        <w:t>.</w:t>
      </w:r>
      <w:r w:rsidRPr="00EB1FE9">
        <w:rPr>
          <w:b/>
          <w:color w:val="FF0000"/>
          <w:szCs w:val="24"/>
        </w:rPr>
        <w:t>]</w:t>
      </w:r>
    </w:p>
    <w:p w14:paraId="14525E45" w14:textId="77777777" w:rsidR="00F84578" w:rsidRDefault="00F84578" w:rsidP="00F84578">
      <w:pPr>
        <w:rPr>
          <w:szCs w:val="24"/>
        </w:rPr>
      </w:pPr>
      <w:r>
        <w:rPr>
          <w:szCs w:val="24"/>
        </w:rPr>
        <w:tab/>
      </w:r>
    </w:p>
    <w:p w14:paraId="36F73D6E" w14:textId="77777777" w:rsidR="00F84578" w:rsidRDefault="00F84578" w:rsidP="00F84578">
      <w:pPr>
        <w:rPr>
          <w:szCs w:val="24"/>
        </w:rPr>
      </w:pPr>
      <w:r>
        <w:rPr>
          <w:szCs w:val="24"/>
        </w:rPr>
        <w:tab/>
        <w:t>Counsel are instructed as follows:</w:t>
      </w:r>
    </w:p>
    <w:p w14:paraId="45FC7FED" w14:textId="77777777" w:rsidR="00F84578" w:rsidRDefault="00F84578" w:rsidP="00F84578">
      <w:pPr>
        <w:rPr>
          <w:szCs w:val="24"/>
        </w:rPr>
      </w:pPr>
    </w:p>
    <w:tbl>
      <w:tblPr>
        <w:tblStyle w:val="TableGrid"/>
        <w:tblW w:w="0" w:type="auto"/>
        <w:tblLook w:val="04A0" w:firstRow="1" w:lastRow="0" w:firstColumn="1" w:lastColumn="0" w:noHBand="0" w:noVBand="1"/>
      </w:tblPr>
      <w:tblGrid>
        <w:gridCol w:w="6025"/>
        <w:gridCol w:w="3325"/>
      </w:tblGrid>
      <w:tr w:rsidR="00F84578" w14:paraId="44C4A931" w14:textId="77777777" w:rsidTr="006E0523">
        <w:tc>
          <w:tcPr>
            <w:tcW w:w="9350" w:type="dxa"/>
            <w:gridSpan w:val="2"/>
            <w:tcBorders>
              <w:top w:val="single" w:sz="4" w:space="0" w:color="auto"/>
              <w:left w:val="single" w:sz="4" w:space="0" w:color="auto"/>
              <w:bottom w:val="single" w:sz="4" w:space="0" w:color="auto"/>
              <w:right w:val="single" w:sz="4" w:space="0" w:color="auto"/>
            </w:tcBorders>
            <w:hideMark/>
          </w:tcPr>
          <w:p w14:paraId="02C46E35" w14:textId="77777777" w:rsidR="00F84578" w:rsidRDefault="00F84578" w:rsidP="006E0523">
            <w:pPr>
              <w:jc w:val="center"/>
              <w:rPr>
                <w:b/>
                <w:szCs w:val="24"/>
              </w:rPr>
            </w:pPr>
            <w:r>
              <w:rPr>
                <w:b/>
                <w:szCs w:val="24"/>
              </w:rPr>
              <w:t>TABLE OF DEADLINES</w:t>
            </w:r>
          </w:p>
        </w:tc>
      </w:tr>
      <w:tr w:rsidR="00F84578" w14:paraId="3609049A" w14:textId="77777777" w:rsidTr="006E0523">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79B90A6" w14:textId="77777777" w:rsidR="00F84578" w:rsidRPr="00F2002E" w:rsidRDefault="00F84578" w:rsidP="006E0523">
            <w:pPr>
              <w:jc w:val="center"/>
              <w:rPr>
                <w:b/>
                <w:i/>
                <w:szCs w:val="24"/>
              </w:rPr>
            </w:pPr>
            <w:r w:rsidRPr="00F2002E">
              <w:rPr>
                <w:i/>
                <w:szCs w:val="24"/>
              </w:rPr>
              <w:t xml:space="preserve">Jury Instructions and </w:t>
            </w:r>
            <w:proofErr w:type="spellStart"/>
            <w:r w:rsidRPr="00F2002E">
              <w:rPr>
                <w:i/>
                <w:szCs w:val="24"/>
              </w:rPr>
              <w:t>Voir</w:t>
            </w:r>
            <w:proofErr w:type="spellEnd"/>
            <w:r w:rsidRPr="00F2002E">
              <w:rPr>
                <w:i/>
                <w:szCs w:val="24"/>
              </w:rPr>
              <w:t xml:space="preserve"> Dire</w:t>
            </w:r>
          </w:p>
        </w:tc>
      </w:tr>
      <w:tr w:rsidR="00F84578" w14:paraId="18B72752" w14:textId="77777777" w:rsidTr="006E0523">
        <w:tc>
          <w:tcPr>
            <w:tcW w:w="6025" w:type="dxa"/>
            <w:tcBorders>
              <w:top w:val="single" w:sz="4" w:space="0" w:color="auto"/>
              <w:left w:val="single" w:sz="4" w:space="0" w:color="auto"/>
              <w:bottom w:val="single" w:sz="4" w:space="0" w:color="auto"/>
              <w:right w:val="single" w:sz="4" w:space="0" w:color="auto"/>
            </w:tcBorders>
          </w:tcPr>
          <w:p w14:paraId="130248B0" w14:textId="77777777" w:rsidR="00F84578" w:rsidRDefault="00F84578" w:rsidP="006E0523">
            <w:pPr>
              <w:rPr>
                <w:szCs w:val="24"/>
              </w:rPr>
            </w:pPr>
            <w:r>
              <w:rPr>
                <w:szCs w:val="24"/>
              </w:rPr>
              <w:t>Filing request for an advance juror questionnaire</w:t>
            </w:r>
          </w:p>
        </w:tc>
        <w:tc>
          <w:tcPr>
            <w:tcW w:w="3325" w:type="dxa"/>
            <w:tcBorders>
              <w:top w:val="single" w:sz="4" w:space="0" w:color="auto"/>
              <w:left w:val="single" w:sz="4" w:space="0" w:color="auto"/>
              <w:bottom w:val="single" w:sz="4" w:space="0" w:color="auto"/>
              <w:right w:val="single" w:sz="4" w:space="0" w:color="auto"/>
            </w:tcBorders>
            <w:vAlign w:val="center"/>
          </w:tcPr>
          <w:p w14:paraId="59AB3904" w14:textId="77777777" w:rsidR="00F84578" w:rsidRDefault="00F84578" w:rsidP="006E0523">
            <w:pPr>
              <w:jc w:val="center"/>
              <w:rPr>
                <w:b/>
                <w:szCs w:val="24"/>
              </w:rPr>
            </w:pPr>
            <w:bookmarkStart w:id="12" w:name="FPTCdate_21a"/>
            <w:r>
              <w:rPr>
                <w:b/>
                <w:szCs w:val="24"/>
              </w:rPr>
              <w:t>42 day before final pretrial conference</w:t>
            </w:r>
            <w:bookmarkEnd w:id="12"/>
          </w:p>
        </w:tc>
      </w:tr>
      <w:tr w:rsidR="00F84578" w14:paraId="782C8A6D"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456C3899" w14:textId="77777777" w:rsidR="00F84578" w:rsidRDefault="00F84578" w:rsidP="006E0523">
            <w:pPr>
              <w:rPr>
                <w:szCs w:val="24"/>
              </w:rPr>
            </w:pPr>
            <w:r>
              <w:rPr>
                <w:szCs w:val="24"/>
              </w:rPr>
              <w:t xml:space="preserve">Service of proposed jury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63C42E2E" w14:textId="77777777" w:rsidR="00F84578" w:rsidRDefault="00F84578" w:rsidP="006E0523">
            <w:pPr>
              <w:jc w:val="center"/>
              <w:rPr>
                <w:szCs w:val="24"/>
              </w:rPr>
            </w:pPr>
            <w:bookmarkStart w:id="13" w:name="FPTCdate_21"/>
            <w:r>
              <w:rPr>
                <w:b/>
                <w:szCs w:val="24"/>
              </w:rPr>
              <w:t>28 days</w:t>
            </w:r>
            <w:r>
              <w:rPr>
                <w:b/>
                <w:bCs/>
                <w:szCs w:val="24"/>
              </w:rPr>
              <w:t xml:space="preserve"> before final pretrial conference</w:t>
            </w:r>
            <w:bookmarkEnd w:id="13"/>
          </w:p>
        </w:tc>
      </w:tr>
      <w:tr w:rsidR="00F84578" w14:paraId="5961E54D"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5FC77121" w14:textId="77777777" w:rsidR="00F84578" w:rsidRDefault="00F84578" w:rsidP="006E0523">
            <w:pPr>
              <w:rPr>
                <w:szCs w:val="24"/>
              </w:rPr>
            </w:pPr>
            <w:r>
              <w:rPr>
                <w:szCs w:val="24"/>
              </w:rPr>
              <w:t xml:space="preserve">Filing joint proposed instructions, verdict and </w:t>
            </w:r>
            <w:proofErr w:type="spellStart"/>
            <w:r>
              <w:rPr>
                <w:szCs w:val="24"/>
              </w:rPr>
              <w:t>voir</w:t>
            </w:r>
            <w:proofErr w:type="spellEnd"/>
            <w:r>
              <w:rPr>
                <w:szCs w:val="24"/>
              </w:rPr>
              <w:t xml:space="preserve"> dire questions (also emailed as Word documents to dj.nuffer@utd.uscourts.gov)</w:t>
            </w:r>
          </w:p>
        </w:tc>
        <w:tc>
          <w:tcPr>
            <w:tcW w:w="3325" w:type="dxa"/>
            <w:tcBorders>
              <w:top w:val="single" w:sz="4" w:space="0" w:color="auto"/>
              <w:left w:val="single" w:sz="4" w:space="0" w:color="auto"/>
              <w:bottom w:val="single" w:sz="4" w:space="0" w:color="auto"/>
              <w:right w:val="single" w:sz="4" w:space="0" w:color="auto"/>
            </w:tcBorders>
            <w:vAlign w:val="center"/>
            <w:hideMark/>
          </w:tcPr>
          <w:p w14:paraId="014BF0CF" w14:textId="77777777" w:rsidR="00F84578" w:rsidRDefault="00F84578" w:rsidP="006E0523">
            <w:pPr>
              <w:jc w:val="center"/>
              <w:rPr>
                <w:szCs w:val="24"/>
              </w:rPr>
            </w:pPr>
            <w:bookmarkStart w:id="14" w:name="FPTCdate_14a"/>
            <w:r>
              <w:rPr>
                <w:b/>
                <w:szCs w:val="24"/>
              </w:rPr>
              <w:t>21 days before final pretrial conference</w:t>
            </w:r>
            <w:bookmarkEnd w:id="14"/>
          </w:p>
        </w:tc>
      </w:tr>
      <w:tr w:rsidR="00F84578" w14:paraId="62C2A211"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1BA6AC58" w14:textId="77777777" w:rsidR="00F84578" w:rsidRDefault="00F84578" w:rsidP="006E0523">
            <w:pPr>
              <w:rPr>
                <w:szCs w:val="24"/>
              </w:rPr>
            </w:pPr>
            <w:r>
              <w:rPr>
                <w:szCs w:val="24"/>
              </w:rPr>
              <w:t xml:space="preserve">Filing objections to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642E6417" w14:textId="77777777" w:rsidR="00F84578" w:rsidRDefault="00F84578" w:rsidP="006E0523">
            <w:pPr>
              <w:jc w:val="center"/>
              <w:rPr>
                <w:szCs w:val="24"/>
              </w:rPr>
            </w:pPr>
            <w:bookmarkStart w:id="15" w:name="FPTCdate_14"/>
            <w:r>
              <w:rPr>
                <w:b/>
                <w:szCs w:val="24"/>
              </w:rPr>
              <w:t>14 days before final pretrial conference</w:t>
            </w:r>
            <w:bookmarkEnd w:id="15"/>
          </w:p>
        </w:tc>
      </w:tr>
      <w:tr w:rsidR="00F84578" w14:paraId="04CB41A6"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5FD04C9A" w14:textId="77777777" w:rsidR="00F84578" w:rsidRDefault="00F84578" w:rsidP="006E0523">
            <w:pPr>
              <w:rPr>
                <w:szCs w:val="24"/>
              </w:rPr>
            </w:pPr>
            <w:r>
              <w:rPr>
                <w:szCs w:val="24"/>
              </w:rPr>
              <w:t xml:space="preserve">Filing response in support of instructions, verdict, and </w:t>
            </w:r>
            <w:proofErr w:type="spellStart"/>
            <w:r>
              <w:rPr>
                <w:szCs w:val="24"/>
              </w:rPr>
              <w:t>voir</w:t>
            </w:r>
            <w:proofErr w:type="spellEnd"/>
            <w:r>
              <w:rPr>
                <w:szCs w:val="24"/>
              </w:rPr>
              <w:t xml:space="preserve"> dire questions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55179566" w14:textId="77777777" w:rsidR="00F84578" w:rsidRDefault="00F84578" w:rsidP="006E0523">
            <w:pPr>
              <w:jc w:val="center"/>
              <w:rPr>
                <w:szCs w:val="24"/>
              </w:rPr>
            </w:pPr>
            <w:bookmarkStart w:id="16" w:name="FPTCdate_2e"/>
            <w:r>
              <w:rPr>
                <w:b/>
                <w:szCs w:val="24"/>
              </w:rPr>
              <w:t>7 days before final pretrial conference</w:t>
            </w:r>
            <w:bookmarkEnd w:id="16"/>
          </w:p>
        </w:tc>
      </w:tr>
      <w:tr w:rsidR="00F84578" w14:paraId="5F2783F4" w14:textId="77777777" w:rsidTr="006E0523">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4A23DBF" w14:textId="77777777" w:rsidR="00F84578" w:rsidRPr="00F2002E" w:rsidRDefault="00F84578" w:rsidP="006E0523">
            <w:pPr>
              <w:jc w:val="center"/>
              <w:rPr>
                <w:b/>
                <w:bCs/>
                <w:i/>
                <w:szCs w:val="24"/>
              </w:rPr>
            </w:pPr>
            <w:r w:rsidRPr="00F2002E">
              <w:rPr>
                <w:i/>
                <w:szCs w:val="24"/>
              </w:rPr>
              <w:lastRenderedPageBreak/>
              <w:t>Motions in Limine</w:t>
            </w:r>
          </w:p>
        </w:tc>
      </w:tr>
      <w:tr w:rsidR="00F84578" w14:paraId="621024D0"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09FE10FE" w14:textId="77777777" w:rsidR="00F84578" w:rsidRDefault="00F84578" w:rsidP="006E0523">
            <w:pPr>
              <w:rPr>
                <w:szCs w:val="24"/>
              </w:rPr>
            </w:pPr>
            <w:r>
              <w:rPr>
                <w:szCs w:val="24"/>
              </w:rPr>
              <w:t>Filing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72DEA295" w14:textId="77777777" w:rsidR="00F84578" w:rsidRDefault="00F84578" w:rsidP="006E0523">
            <w:pPr>
              <w:jc w:val="center"/>
              <w:rPr>
                <w:szCs w:val="24"/>
              </w:rPr>
            </w:pPr>
            <w:bookmarkStart w:id="17" w:name="FPTCdate_14b"/>
            <w:r>
              <w:rPr>
                <w:b/>
                <w:bCs/>
                <w:szCs w:val="24"/>
              </w:rPr>
              <w:t>14 days before final pretrial conference</w:t>
            </w:r>
            <w:bookmarkEnd w:id="17"/>
          </w:p>
        </w:tc>
      </w:tr>
      <w:tr w:rsidR="00F84578" w14:paraId="6DE3C182"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206134FA" w14:textId="77777777" w:rsidR="00F84578" w:rsidRDefault="00F84578" w:rsidP="006E0523">
            <w:pPr>
              <w:rPr>
                <w:szCs w:val="24"/>
              </w:rPr>
            </w:pPr>
            <w:r>
              <w:rPr>
                <w:szCs w:val="24"/>
              </w:rPr>
              <w:t>Filing responses to motions in limine</w:t>
            </w:r>
          </w:p>
        </w:tc>
        <w:tc>
          <w:tcPr>
            <w:tcW w:w="3325" w:type="dxa"/>
            <w:tcBorders>
              <w:top w:val="single" w:sz="4" w:space="0" w:color="auto"/>
              <w:left w:val="single" w:sz="4" w:space="0" w:color="auto"/>
              <w:bottom w:val="single" w:sz="4" w:space="0" w:color="auto"/>
              <w:right w:val="single" w:sz="4" w:space="0" w:color="auto"/>
            </w:tcBorders>
            <w:vAlign w:val="center"/>
            <w:hideMark/>
          </w:tcPr>
          <w:p w14:paraId="4C3A267F" w14:textId="77777777" w:rsidR="00F84578" w:rsidRDefault="00F84578" w:rsidP="006E0523">
            <w:pPr>
              <w:jc w:val="center"/>
              <w:rPr>
                <w:b/>
                <w:bCs/>
                <w:szCs w:val="24"/>
              </w:rPr>
            </w:pPr>
            <w:bookmarkStart w:id="18" w:name="FPTCdate_7a"/>
            <w:r>
              <w:rPr>
                <w:b/>
                <w:bCs/>
                <w:szCs w:val="24"/>
              </w:rPr>
              <w:t>7 days before final pretrial conference</w:t>
            </w:r>
            <w:bookmarkEnd w:id="18"/>
          </w:p>
        </w:tc>
      </w:tr>
      <w:tr w:rsidR="00F84578" w14:paraId="30681494" w14:textId="77777777" w:rsidTr="006E0523">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5837D3B" w14:textId="77777777" w:rsidR="00F84578" w:rsidRPr="00F2002E" w:rsidRDefault="00F84578" w:rsidP="006E0523">
            <w:pPr>
              <w:keepNext/>
              <w:jc w:val="center"/>
              <w:rPr>
                <w:b/>
                <w:i/>
                <w:szCs w:val="24"/>
              </w:rPr>
            </w:pPr>
            <w:r w:rsidRPr="00F2002E">
              <w:rPr>
                <w:i/>
                <w:szCs w:val="24"/>
              </w:rPr>
              <w:t>Deposition Designations</w:t>
            </w:r>
          </w:p>
        </w:tc>
      </w:tr>
      <w:tr w:rsidR="00F84578" w14:paraId="11C69F8F" w14:textId="77777777" w:rsidTr="006E0523">
        <w:tc>
          <w:tcPr>
            <w:tcW w:w="6025" w:type="dxa"/>
            <w:tcBorders>
              <w:top w:val="single" w:sz="4" w:space="0" w:color="auto"/>
              <w:left w:val="single" w:sz="4" w:space="0" w:color="auto"/>
              <w:bottom w:val="single" w:sz="4" w:space="0" w:color="auto"/>
              <w:right w:val="single" w:sz="4" w:space="0" w:color="auto"/>
            </w:tcBorders>
          </w:tcPr>
          <w:p w14:paraId="23EA4AEF" w14:textId="77777777" w:rsidR="00F84578" w:rsidRDefault="00F84578" w:rsidP="006E0523">
            <w:pPr>
              <w:rPr>
                <w:szCs w:val="24"/>
              </w:rPr>
            </w:pPr>
            <w:r>
              <w:rPr>
                <w:szCs w:val="24"/>
              </w:rPr>
              <w:t>Service of designation of witness testimony by recorded means, whether video, audio or paper</w:t>
            </w:r>
          </w:p>
        </w:tc>
        <w:tc>
          <w:tcPr>
            <w:tcW w:w="3325" w:type="dxa"/>
            <w:tcBorders>
              <w:top w:val="single" w:sz="4" w:space="0" w:color="auto"/>
              <w:left w:val="single" w:sz="4" w:space="0" w:color="auto"/>
              <w:bottom w:val="single" w:sz="4" w:space="0" w:color="auto"/>
              <w:right w:val="single" w:sz="4" w:space="0" w:color="auto"/>
            </w:tcBorders>
            <w:vAlign w:val="center"/>
          </w:tcPr>
          <w:p w14:paraId="6E496C24" w14:textId="77777777" w:rsidR="00F84578" w:rsidRDefault="00F84578" w:rsidP="006E0523">
            <w:pPr>
              <w:jc w:val="center"/>
              <w:rPr>
                <w:b/>
                <w:bCs/>
                <w:szCs w:val="24"/>
              </w:rPr>
            </w:pPr>
            <w:bookmarkStart w:id="19" w:name="FPTCdate_21b"/>
            <w:r>
              <w:rPr>
                <w:b/>
                <w:szCs w:val="24"/>
              </w:rPr>
              <w:t>21 days before final pretrial conference</w:t>
            </w:r>
            <w:bookmarkEnd w:id="19"/>
          </w:p>
        </w:tc>
      </w:tr>
      <w:tr w:rsidR="00F84578" w14:paraId="5F8B6D57" w14:textId="77777777" w:rsidTr="006E0523">
        <w:tc>
          <w:tcPr>
            <w:tcW w:w="6025" w:type="dxa"/>
            <w:tcBorders>
              <w:top w:val="single" w:sz="4" w:space="0" w:color="auto"/>
              <w:left w:val="single" w:sz="4" w:space="0" w:color="auto"/>
              <w:bottom w:val="single" w:sz="4" w:space="0" w:color="auto"/>
              <w:right w:val="single" w:sz="4" w:space="0" w:color="auto"/>
            </w:tcBorders>
          </w:tcPr>
          <w:p w14:paraId="0BE3FBCE" w14:textId="77777777" w:rsidR="00F84578" w:rsidRDefault="00F84578" w:rsidP="006E0523">
            <w:pPr>
              <w:rPr>
                <w:szCs w:val="24"/>
              </w:rPr>
            </w:pPr>
            <w:r>
              <w:rPr>
                <w:szCs w:val="24"/>
              </w:rPr>
              <w:t>Service of objections to designated witness testimony</w:t>
            </w:r>
          </w:p>
        </w:tc>
        <w:tc>
          <w:tcPr>
            <w:tcW w:w="3325" w:type="dxa"/>
            <w:tcBorders>
              <w:top w:val="single" w:sz="4" w:space="0" w:color="auto"/>
              <w:left w:val="single" w:sz="4" w:space="0" w:color="auto"/>
              <w:bottom w:val="single" w:sz="4" w:space="0" w:color="auto"/>
              <w:right w:val="single" w:sz="4" w:space="0" w:color="auto"/>
            </w:tcBorders>
            <w:vAlign w:val="center"/>
          </w:tcPr>
          <w:p w14:paraId="443FD2EB" w14:textId="77777777" w:rsidR="00F84578" w:rsidRDefault="00F84578" w:rsidP="006E0523">
            <w:pPr>
              <w:jc w:val="center"/>
              <w:rPr>
                <w:b/>
                <w:bCs/>
                <w:szCs w:val="24"/>
              </w:rPr>
            </w:pPr>
            <w:bookmarkStart w:id="20" w:name="FPTCdate_14c"/>
            <w:bookmarkStart w:id="21" w:name="FPTCdate_7"/>
            <w:r>
              <w:rPr>
                <w:b/>
                <w:szCs w:val="24"/>
              </w:rPr>
              <w:t>14 days before final pretrial conference</w:t>
            </w:r>
            <w:bookmarkEnd w:id="20"/>
            <w:bookmarkEnd w:id="21"/>
          </w:p>
        </w:tc>
      </w:tr>
      <w:tr w:rsidR="00F84578" w14:paraId="66CE04B9" w14:textId="77777777" w:rsidTr="006E0523">
        <w:tc>
          <w:tcPr>
            <w:tcW w:w="6025" w:type="dxa"/>
            <w:tcBorders>
              <w:top w:val="single" w:sz="4" w:space="0" w:color="auto"/>
              <w:left w:val="single" w:sz="4" w:space="0" w:color="auto"/>
              <w:bottom w:val="single" w:sz="4" w:space="0" w:color="auto"/>
              <w:right w:val="single" w:sz="4" w:space="0" w:color="auto"/>
            </w:tcBorders>
          </w:tcPr>
          <w:p w14:paraId="02EE98FF" w14:textId="77777777" w:rsidR="00F84578" w:rsidRDefault="00F84578" w:rsidP="006E0523">
            <w:pPr>
              <w:rPr>
                <w:szCs w:val="24"/>
              </w:rPr>
            </w:pPr>
            <w:r>
              <w:rPr>
                <w:szCs w:val="24"/>
              </w:rPr>
              <w:t>Filing complete witness testimony designation form and any motion relating to the issues therein</w:t>
            </w:r>
          </w:p>
        </w:tc>
        <w:tc>
          <w:tcPr>
            <w:tcW w:w="3325" w:type="dxa"/>
            <w:tcBorders>
              <w:top w:val="single" w:sz="4" w:space="0" w:color="auto"/>
              <w:left w:val="single" w:sz="4" w:space="0" w:color="auto"/>
              <w:bottom w:val="single" w:sz="4" w:space="0" w:color="auto"/>
              <w:right w:val="single" w:sz="4" w:space="0" w:color="auto"/>
            </w:tcBorders>
            <w:vAlign w:val="center"/>
          </w:tcPr>
          <w:p w14:paraId="167021D1" w14:textId="77777777" w:rsidR="00F84578" w:rsidRDefault="00F84578" w:rsidP="006E0523">
            <w:pPr>
              <w:jc w:val="center"/>
              <w:rPr>
                <w:b/>
                <w:szCs w:val="24"/>
              </w:rPr>
            </w:pPr>
            <w:bookmarkStart w:id="22" w:name="FPTCdate_7b"/>
            <w:r>
              <w:rPr>
                <w:b/>
                <w:bCs/>
                <w:szCs w:val="24"/>
              </w:rPr>
              <w:t>7 days before final pretrial conference</w:t>
            </w:r>
            <w:bookmarkEnd w:id="22"/>
          </w:p>
        </w:tc>
      </w:tr>
      <w:tr w:rsidR="00F84578" w14:paraId="512CC5A7" w14:textId="77777777" w:rsidTr="006E0523">
        <w:tc>
          <w:tcPr>
            <w:tcW w:w="9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982E16" w14:textId="77777777" w:rsidR="00F84578" w:rsidRPr="00F2002E" w:rsidRDefault="00F84578" w:rsidP="006E0523">
            <w:pPr>
              <w:jc w:val="center"/>
              <w:rPr>
                <w:bCs/>
                <w:i/>
                <w:szCs w:val="24"/>
              </w:rPr>
            </w:pPr>
            <w:r w:rsidRPr="00F2002E">
              <w:rPr>
                <w:bCs/>
                <w:i/>
                <w:szCs w:val="24"/>
              </w:rPr>
              <w:t>Pretrial and Trial</w:t>
            </w:r>
            <w:r>
              <w:rPr>
                <w:bCs/>
                <w:i/>
                <w:szCs w:val="24"/>
              </w:rPr>
              <w:t xml:space="preserve"> Preliminaries</w:t>
            </w:r>
          </w:p>
        </w:tc>
      </w:tr>
      <w:tr w:rsidR="00F84578" w14:paraId="541E32BE" w14:textId="77777777" w:rsidTr="006E0523">
        <w:tc>
          <w:tcPr>
            <w:tcW w:w="6025" w:type="dxa"/>
            <w:tcBorders>
              <w:top w:val="single" w:sz="4" w:space="0" w:color="auto"/>
              <w:left w:val="single" w:sz="4" w:space="0" w:color="auto"/>
              <w:bottom w:val="single" w:sz="4" w:space="0" w:color="auto"/>
              <w:right w:val="single" w:sz="4" w:space="0" w:color="auto"/>
            </w:tcBorders>
          </w:tcPr>
          <w:p w14:paraId="3DA77255" w14:textId="77777777" w:rsidR="00F84578" w:rsidRDefault="00F84578" w:rsidP="006E0523">
            <w:pPr>
              <w:rPr>
                <w:szCs w:val="24"/>
              </w:rPr>
            </w:pPr>
            <w:r>
              <w:rPr>
                <w:szCs w:val="24"/>
              </w:rPr>
              <w:t>Submission of joint proposed pretrial order</w:t>
            </w:r>
          </w:p>
        </w:tc>
        <w:tc>
          <w:tcPr>
            <w:tcW w:w="3325" w:type="dxa"/>
            <w:tcBorders>
              <w:top w:val="single" w:sz="4" w:space="0" w:color="auto"/>
              <w:left w:val="single" w:sz="4" w:space="0" w:color="auto"/>
              <w:bottom w:val="single" w:sz="4" w:space="0" w:color="auto"/>
              <w:right w:val="single" w:sz="4" w:space="0" w:color="auto"/>
            </w:tcBorders>
            <w:vAlign w:val="center"/>
          </w:tcPr>
          <w:p w14:paraId="5BD9F879" w14:textId="77777777" w:rsidR="00F84578" w:rsidRDefault="00F84578" w:rsidP="006E0523">
            <w:pPr>
              <w:jc w:val="center"/>
              <w:rPr>
                <w:b/>
                <w:bCs/>
                <w:szCs w:val="24"/>
              </w:rPr>
            </w:pPr>
            <w:r>
              <w:rPr>
                <w:b/>
                <w:bCs/>
                <w:szCs w:val="24"/>
              </w:rPr>
              <w:t>3 business day before final pretrial conference</w:t>
            </w:r>
          </w:p>
        </w:tc>
      </w:tr>
      <w:tr w:rsidR="00F84578" w14:paraId="2D7C6254"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258D755F" w14:textId="77777777" w:rsidR="00F84578" w:rsidRDefault="00F84578" w:rsidP="006E0523">
            <w:pPr>
              <w:rPr>
                <w:szCs w:val="24"/>
              </w:rPr>
            </w:pPr>
            <w:r>
              <w:rPr>
                <w:szCs w:val="24"/>
              </w:rPr>
              <w:t>Filing trial briefs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3EDC88E4" w14:textId="77777777" w:rsidR="00F84578" w:rsidRDefault="00F84578" w:rsidP="006E0523">
            <w:pPr>
              <w:jc w:val="center"/>
              <w:rPr>
                <w:b/>
                <w:bCs/>
                <w:szCs w:val="24"/>
              </w:rPr>
            </w:pPr>
            <w:bookmarkStart w:id="23" w:name="FPTCdate_7c"/>
            <w:r>
              <w:rPr>
                <w:b/>
                <w:bCs/>
                <w:szCs w:val="24"/>
              </w:rPr>
              <w:t>7 days before trial</w:t>
            </w:r>
            <w:bookmarkEnd w:id="23"/>
          </w:p>
        </w:tc>
      </w:tr>
      <w:tr w:rsidR="00F84578" w14:paraId="3C4EB6F5"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17D4FFA5" w14:textId="77777777" w:rsidR="00F84578" w:rsidRDefault="00F84578" w:rsidP="006E0523">
            <w:pPr>
              <w:rPr>
                <w:szCs w:val="24"/>
              </w:rPr>
            </w:pPr>
            <w:r>
              <w:rPr>
                <w:szCs w:val="24"/>
              </w:rPr>
              <w:t>Submission of witness lists, exhibit lists, marked exhibits, and courtesy copies</w:t>
            </w:r>
          </w:p>
        </w:tc>
        <w:tc>
          <w:tcPr>
            <w:tcW w:w="3325" w:type="dxa"/>
            <w:tcBorders>
              <w:top w:val="single" w:sz="4" w:space="0" w:color="auto"/>
              <w:left w:val="single" w:sz="4" w:space="0" w:color="auto"/>
              <w:bottom w:val="single" w:sz="4" w:space="0" w:color="auto"/>
              <w:right w:val="single" w:sz="4" w:space="0" w:color="auto"/>
            </w:tcBorders>
            <w:vAlign w:val="center"/>
            <w:hideMark/>
          </w:tcPr>
          <w:p w14:paraId="61600939" w14:textId="77777777" w:rsidR="00F84578" w:rsidRDefault="00F84578" w:rsidP="006E0523">
            <w:pPr>
              <w:jc w:val="center"/>
              <w:rPr>
                <w:b/>
                <w:bCs/>
                <w:szCs w:val="24"/>
              </w:rPr>
            </w:pPr>
            <w:r>
              <w:rPr>
                <w:b/>
                <w:szCs w:val="24"/>
              </w:rPr>
              <w:t>3 business days before trial</w:t>
            </w:r>
          </w:p>
        </w:tc>
      </w:tr>
      <w:tr w:rsidR="00F84578" w14:paraId="14EBFFA2" w14:textId="77777777" w:rsidTr="006E0523">
        <w:tc>
          <w:tcPr>
            <w:tcW w:w="6025" w:type="dxa"/>
            <w:tcBorders>
              <w:top w:val="single" w:sz="4" w:space="0" w:color="auto"/>
              <w:left w:val="single" w:sz="4" w:space="0" w:color="auto"/>
              <w:bottom w:val="single" w:sz="4" w:space="0" w:color="auto"/>
              <w:right w:val="single" w:sz="4" w:space="0" w:color="auto"/>
            </w:tcBorders>
            <w:hideMark/>
          </w:tcPr>
          <w:p w14:paraId="32CDBA62" w14:textId="77777777" w:rsidR="00F84578" w:rsidRDefault="00F84578" w:rsidP="006E0523">
            <w:pPr>
              <w:rPr>
                <w:szCs w:val="24"/>
              </w:rPr>
            </w:pPr>
            <w:r>
              <w:rPr>
                <w:szCs w:val="24"/>
              </w:rPr>
              <w:t>Filing notice of settlement by no later than</w:t>
            </w:r>
          </w:p>
        </w:tc>
        <w:tc>
          <w:tcPr>
            <w:tcW w:w="3325" w:type="dxa"/>
            <w:tcBorders>
              <w:top w:val="single" w:sz="4" w:space="0" w:color="auto"/>
              <w:left w:val="single" w:sz="4" w:space="0" w:color="auto"/>
              <w:bottom w:val="single" w:sz="4" w:space="0" w:color="auto"/>
              <w:right w:val="single" w:sz="4" w:space="0" w:color="auto"/>
            </w:tcBorders>
            <w:vAlign w:val="center"/>
            <w:hideMark/>
          </w:tcPr>
          <w:p w14:paraId="1974123A" w14:textId="77777777" w:rsidR="00F84578" w:rsidRDefault="00F84578" w:rsidP="006E0523">
            <w:pPr>
              <w:jc w:val="center"/>
              <w:rPr>
                <w:b/>
                <w:szCs w:val="24"/>
              </w:rPr>
            </w:pPr>
            <w:r>
              <w:rPr>
                <w:b/>
                <w:szCs w:val="24"/>
              </w:rPr>
              <w:t>1 full business day before trial</w:t>
            </w:r>
          </w:p>
        </w:tc>
      </w:tr>
    </w:tbl>
    <w:p w14:paraId="3CBAA50C" w14:textId="77777777" w:rsidR="00F84578" w:rsidRDefault="00F84578" w:rsidP="00F84578">
      <w:pPr>
        <w:rPr>
          <w:szCs w:val="24"/>
        </w:rPr>
      </w:pPr>
    </w:p>
    <w:p w14:paraId="5F5A83DE" w14:textId="77777777" w:rsidR="00F84578" w:rsidRDefault="00F84578" w:rsidP="00F84578">
      <w:pPr>
        <w:keepNext/>
        <w:rPr>
          <w:szCs w:val="24"/>
        </w:rPr>
      </w:pPr>
      <w:r>
        <w:rPr>
          <w:b/>
          <w:bCs/>
          <w:szCs w:val="24"/>
        </w:rPr>
        <w:t>1.  Court-Imposed Deadlines</w:t>
      </w:r>
    </w:p>
    <w:p w14:paraId="2E81B291" w14:textId="77777777" w:rsidR="00F84578" w:rsidRDefault="00F84578" w:rsidP="00F84578">
      <w:pPr>
        <w:keepNext/>
        <w:rPr>
          <w:szCs w:val="24"/>
        </w:rPr>
      </w:pPr>
    </w:p>
    <w:p w14:paraId="40AC3320" w14:textId="77777777" w:rsidR="00F84578" w:rsidRDefault="00F84578" w:rsidP="00F84578">
      <w:pPr>
        <w:rPr>
          <w:b/>
          <w:bCs/>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an appropriate motion to the court and that motion may be joined by any other party.</w:t>
      </w:r>
    </w:p>
    <w:p w14:paraId="29323349" w14:textId="77777777" w:rsidR="00F84578" w:rsidRDefault="00F84578" w:rsidP="00F84578">
      <w:pPr>
        <w:rPr>
          <w:b/>
          <w:bCs/>
          <w:szCs w:val="24"/>
        </w:rPr>
      </w:pPr>
    </w:p>
    <w:p w14:paraId="05E63723" w14:textId="77777777" w:rsidR="00F84578" w:rsidRDefault="00F84578" w:rsidP="00F84578">
      <w:pPr>
        <w:keepNext/>
        <w:rPr>
          <w:b/>
          <w:bCs/>
          <w:szCs w:val="24"/>
        </w:rPr>
      </w:pPr>
      <w:r>
        <w:rPr>
          <w:b/>
          <w:bCs/>
          <w:szCs w:val="24"/>
        </w:rPr>
        <w:t>2.</w:t>
      </w:r>
      <w:r>
        <w:rPr>
          <w:b/>
          <w:bCs/>
          <w:szCs w:val="24"/>
        </w:rPr>
        <w:tab/>
        <w:t>Preparation for Final Pretrial</w:t>
      </w:r>
    </w:p>
    <w:p w14:paraId="6BDDF55B" w14:textId="77777777" w:rsidR="00F84578" w:rsidRDefault="00F84578" w:rsidP="00F84578">
      <w:pPr>
        <w:keepNext/>
        <w:rPr>
          <w:b/>
          <w:bCs/>
          <w:szCs w:val="24"/>
        </w:rPr>
      </w:pPr>
    </w:p>
    <w:p w14:paraId="3D1A9460" w14:textId="77777777" w:rsidR="00F84578" w:rsidRDefault="00F84578" w:rsidP="00F84578">
      <w:pPr>
        <w:spacing w:after="120"/>
        <w:rPr>
          <w:szCs w:val="24"/>
        </w:rPr>
      </w:pPr>
      <w:r>
        <w:rPr>
          <w:szCs w:val="24"/>
        </w:rPr>
        <w:tab/>
        <w:t xml:space="preserve">The court has adopted its own standard general jury instructions and standard </w:t>
      </w:r>
      <w:proofErr w:type="spellStart"/>
      <w:r>
        <w:rPr>
          <w:szCs w:val="24"/>
        </w:rPr>
        <w:t>voir</w:t>
      </w:r>
      <w:proofErr w:type="spellEnd"/>
      <w:r>
        <w:rPr>
          <w:szCs w:val="24"/>
        </w:rPr>
        <w:t xml:space="preserve"> dire questions in the form of a questionnaire, copies of which are </w:t>
      </w:r>
      <w:hyperlink r:id="rId8" w:anchor="trial" w:history="1">
        <w:r w:rsidRPr="007E4CCB">
          <w:rPr>
            <w:rStyle w:val="Hyperlink"/>
            <w:szCs w:val="24"/>
          </w:rPr>
          <w:t>posted on the court’s website</w:t>
        </w:r>
      </w:hyperlink>
      <w:r>
        <w:rPr>
          <w:szCs w:val="24"/>
        </w:rPr>
        <w:t>.</w:t>
      </w:r>
    </w:p>
    <w:p w14:paraId="3FBB0B81" w14:textId="77777777" w:rsidR="00F84578" w:rsidRDefault="0072546A" w:rsidP="00F84578">
      <w:pPr>
        <w:spacing w:after="120"/>
        <w:ind w:firstLine="720"/>
        <w:rPr>
          <w:rStyle w:val="Hyperlink"/>
          <w:szCs w:val="24"/>
        </w:rPr>
      </w:pPr>
      <w:hyperlink r:id="rId9" w:history="1">
        <w:r w:rsidR="00F84578" w:rsidRPr="002C618D">
          <w:rPr>
            <w:rStyle w:val="Hyperlink"/>
            <w:szCs w:val="24"/>
          </w:rPr>
          <w:t>Standard Civil Jury Instructions</w:t>
        </w:r>
      </w:hyperlink>
    </w:p>
    <w:p w14:paraId="05B52B89" w14:textId="77777777" w:rsidR="00F84578" w:rsidRDefault="0072546A" w:rsidP="00F84578">
      <w:pPr>
        <w:spacing w:after="120"/>
        <w:ind w:firstLine="720"/>
        <w:rPr>
          <w:szCs w:val="24"/>
        </w:rPr>
      </w:pPr>
      <w:hyperlink r:id="rId10" w:history="1">
        <w:r w:rsidR="00F84578" w:rsidRPr="002C618D">
          <w:rPr>
            <w:rStyle w:val="Hyperlink"/>
            <w:szCs w:val="24"/>
          </w:rPr>
          <w:t>Civil Juror Questionnaire</w:t>
        </w:r>
      </w:hyperlink>
      <w:r w:rsidR="00F84578" w:rsidRPr="002C618D">
        <w:rPr>
          <w:szCs w:val="24"/>
        </w:rPr>
        <w:t>   </w:t>
      </w:r>
      <w:r w:rsidR="00F84578">
        <w:rPr>
          <w:szCs w:val="24"/>
        </w:rPr>
        <w:t>                  </w:t>
      </w:r>
      <w:hyperlink r:id="rId11" w:history="1">
        <w:r w:rsidR="00F84578" w:rsidRPr="00A6707B">
          <w:rPr>
            <w:rStyle w:val="Hyperlink"/>
            <w:szCs w:val="24"/>
          </w:rPr>
          <w:t>Optional Supplemental Questionnaire</w:t>
        </w:r>
      </w:hyperlink>
    </w:p>
    <w:p w14:paraId="1253C7D1" w14:textId="77777777" w:rsidR="00F84578" w:rsidRPr="002C618D" w:rsidRDefault="0072546A" w:rsidP="00F84578">
      <w:pPr>
        <w:spacing w:after="120"/>
        <w:ind w:firstLine="720"/>
        <w:rPr>
          <w:szCs w:val="24"/>
        </w:rPr>
      </w:pPr>
      <w:hyperlink r:id="rId12" w:history="1">
        <w:r w:rsidR="00F84578" w:rsidRPr="00C85DBD">
          <w:rPr>
            <w:rStyle w:val="Hyperlink"/>
            <w:szCs w:val="24"/>
          </w:rPr>
          <w:t>Civil Advance Juror Questionnaire</w:t>
        </w:r>
      </w:hyperlink>
    </w:p>
    <w:p w14:paraId="33255460" w14:textId="77777777" w:rsidR="00F84578" w:rsidRDefault="00F84578" w:rsidP="00F84578">
      <w:pPr>
        <w:spacing w:after="120"/>
        <w:rPr>
          <w:szCs w:val="24"/>
        </w:rPr>
      </w:pPr>
      <w:r w:rsidRPr="002C618D">
        <w:rPr>
          <w:szCs w:val="24"/>
        </w:rPr>
        <w:t xml:space="preserve">Note also the </w:t>
      </w:r>
      <w:hyperlink r:id="rId13" w:history="1">
        <w:r w:rsidRPr="002C618D">
          <w:rPr>
            <w:rStyle w:val="Hyperlink"/>
            <w:szCs w:val="24"/>
          </w:rPr>
          <w:t>Jury Selection Procedures</w:t>
        </w:r>
      </w:hyperlink>
      <w:r w:rsidRPr="002C618D">
        <w:rPr>
          <w:szCs w:val="24"/>
        </w:rPr>
        <w:t> and </w:t>
      </w:r>
      <w:hyperlink r:id="rId14" w:history="1">
        <w:r w:rsidRPr="002C618D">
          <w:rPr>
            <w:rStyle w:val="Hyperlink"/>
            <w:szCs w:val="24"/>
          </w:rPr>
          <w:t>Courtroom Seating Chart</w:t>
        </w:r>
      </w:hyperlink>
      <w:r>
        <w:rPr>
          <w:rStyle w:val="Hyperlink"/>
          <w:szCs w:val="24"/>
        </w:rPr>
        <w:t>.</w:t>
      </w:r>
    </w:p>
    <w:p w14:paraId="3A22AA3C" w14:textId="77777777" w:rsidR="00F84578" w:rsidRDefault="00F84578" w:rsidP="00F84578">
      <w:pPr>
        <w:rPr>
          <w:szCs w:val="24"/>
        </w:rPr>
      </w:pPr>
      <w:r>
        <w:rPr>
          <w:szCs w:val="24"/>
        </w:rPr>
        <w:tab/>
        <w:t xml:space="preserve">The procedure for submitting proposed jury instructions and additional </w:t>
      </w:r>
      <w:proofErr w:type="spellStart"/>
      <w:r>
        <w:rPr>
          <w:szCs w:val="24"/>
        </w:rPr>
        <w:t>voir</w:t>
      </w:r>
      <w:proofErr w:type="spellEnd"/>
      <w:r>
        <w:rPr>
          <w:szCs w:val="24"/>
        </w:rPr>
        <w:t xml:space="preserve"> dire questions is as follows:</w:t>
      </w:r>
    </w:p>
    <w:p w14:paraId="5EE9A4F3" w14:textId="77777777" w:rsidR="00F84578" w:rsidRDefault="00F84578" w:rsidP="00F84578">
      <w:pPr>
        <w:rPr>
          <w:szCs w:val="24"/>
        </w:rPr>
      </w:pPr>
    </w:p>
    <w:p w14:paraId="4469E05C" w14:textId="77777777" w:rsidR="00F84578" w:rsidRDefault="00F84578" w:rsidP="00F84578">
      <w:pPr>
        <w:ind w:firstLine="720"/>
        <w:rPr>
          <w:szCs w:val="24"/>
        </w:rPr>
      </w:pPr>
      <w:r>
        <w:rPr>
          <w:szCs w:val="24"/>
        </w:rPr>
        <w:t>(a)</w:t>
      </w:r>
      <w:r>
        <w:rPr>
          <w:szCs w:val="24"/>
        </w:rPr>
        <w:tab/>
        <w:t xml:space="preserve">The parties must serve their proposed jury instructions, special verdict and </w:t>
      </w:r>
      <w:proofErr w:type="spellStart"/>
      <w:r>
        <w:rPr>
          <w:szCs w:val="24"/>
        </w:rPr>
        <w:t>voir</w:t>
      </w:r>
      <w:proofErr w:type="spellEnd"/>
      <w:r>
        <w:rPr>
          <w:szCs w:val="24"/>
        </w:rPr>
        <w:t xml:space="preserve"> dire questions on each other by the stated deadline. These shall not be filed with the court. The parties must then confer in order to agree on a single set of instructions to the extent possible. The use of a </w:t>
      </w:r>
      <w:hyperlink r:id="rId15" w:history="1">
        <w:r w:rsidRPr="00C85DBD">
          <w:rPr>
            <w:rStyle w:val="Hyperlink"/>
            <w:szCs w:val="24"/>
          </w:rPr>
          <w:t>questionnaire submitted to the jury in advance of trial</w:t>
        </w:r>
      </w:hyperlink>
      <w:r>
        <w:rPr>
          <w:szCs w:val="24"/>
        </w:rPr>
        <w:t xml:space="preserve"> (beyond the </w:t>
      </w:r>
      <w:hyperlink r:id="rId16" w:history="1">
        <w:r w:rsidRPr="000162E2">
          <w:rPr>
            <w:rStyle w:val="Hyperlink"/>
            <w:szCs w:val="24"/>
          </w:rPr>
          <w:t>standard questionnaire</w:t>
        </w:r>
      </w:hyperlink>
      <w:r>
        <w:rPr>
          <w:szCs w:val="24"/>
        </w:rPr>
        <w:t xml:space="preserve"> used during the in-court</w:t>
      </w:r>
      <w:hyperlink r:id="rId17" w:history="1">
        <w:r w:rsidRPr="000162E2">
          <w:rPr>
            <w:rStyle w:val="Hyperlink"/>
            <w:szCs w:val="24"/>
          </w:rPr>
          <w:t xml:space="preserve"> jury selection</w:t>
        </w:r>
      </w:hyperlink>
      <w:r>
        <w:rPr>
          <w:szCs w:val="24"/>
        </w:rPr>
        <w:t xml:space="preserve"> and the </w:t>
      </w:r>
      <w:hyperlink r:id="rId18" w:history="1">
        <w:r w:rsidRPr="00B40A2E">
          <w:rPr>
            <w:rStyle w:val="Hyperlink"/>
            <w:szCs w:val="24"/>
          </w:rPr>
          <w:t>optional supplemental questionnaire</w:t>
        </w:r>
      </w:hyperlink>
      <w:r>
        <w:rPr>
          <w:szCs w:val="24"/>
        </w:rPr>
        <w:t xml:space="preserve">) may be advisable. Counsel shall meet and confer with the other parties and must </w:t>
      </w:r>
      <w:r>
        <w:rPr>
          <w:szCs w:val="24"/>
        </w:rPr>
        <w:lastRenderedPageBreak/>
        <w:t xml:space="preserve">file notice of any request for an </w:t>
      </w:r>
      <w:hyperlink r:id="rId19" w:history="1">
        <w:r w:rsidRPr="00C85DBD">
          <w:rPr>
            <w:rStyle w:val="Hyperlink"/>
            <w:szCs w:val="24"/>
          </w:rPr>
          <w:t>advance questionnaire</w:t>
        </w:r>
      </w:hyperlink>
      <w:r>
        <w:rPr>
          <w:szCs w:val="24"/>
        </w:rPr>
        <w:t xml:space="preserve"> </w:t>
      </w:r>
      <w:r>
        <w:rPr>
          <w:i/>
          <w:szCs w:val="24"/>
        </w:rPr>
        <w:t xml:space="preserve">with the proposed joint questionnaire </w:t>
      </w:r>
      <w:r>
        <w:rPr>
          <w:szCs w:val="24"/>
        </w:rPr>
        <w:t>by the stated deadline.</w:t>
      </w:r>
    </w:p>
    <w:p w14:paraId="2CD0FA59" w14:textId="77777777" w:rsidR="00F84578" w:rsidRDefault="00F84578" w:rsidP="00F84578">
      <w:pPr>
        <w:rPr>
          <w:szCs w:val="24"/>
        </w:rPr>
      </w:pPr>
    </w:p>
    <w:p w14:paraId="6820E266" w14:textId="77777777" w:rsidR="00F84578" w:rsidRDefault="00F84578" w:rsidP="00F84578">
      <w:pPr>
        <w:ind w:firstLine="720"/>
        <w:rPr>
          <w:szCs w:val="24"/>
        </w:rPr>
      </w:pPr>
      <w:r>
        <w:rPr>
          <w:szCs w:val="24"/>
        </w:rPr>
        <w:t>(b)</w:t>
      </w:r>
      <w:r>
        <w:rPr>
          <w:szCs w:val="24"/>
        </w:rPr>
        <w:tab/>
        <w:t xml:space="preserve">If the parties cannot agree upon one complete set of final instructions, special verdict and </w:t>
      </w:r>
      <w:proofErr w:type="spellStart"/>
      <w:r>
        <w:rPr>
          <w:szCs w:val="24"/>
        </w:rPr>
        <w:t>voir</w:t>
      </w:r>
      <w:proofErr w:type="spellEnd"/>
      <w:r>
        <w:rPr>
          <w:szCs w:val="24"/>
        </w:rPr>
        <w:t xml:space="preserve"> dire questions, they must file separately those instructions, special verdict and </w:t>
      </w:r>
      <w:proofErr w:type="spellStart"/>
      <w:r>
        <w:rPr>
          <w:szCs w:val="24"/>
        </w:rPr>
        <w:t>voir</w:t>
      </w:r>
      <w:proofErr w:type="spellEnd"/>
      <w:r>
        <w:rPr>
          <w:szCs w:val="24"/>
        </w:rPr>
        <w:t xml:space="preserve"> dire questions that are not agreed upon. However, it is not enough for the parties to merely agree upon the general instructions and then each submit their own set of substantive instructions. The court expects the parties to meet, confer, and agree upon the wording of the substantive instructions, special verdict and </w:t>
      </w:r>
      <w:proofErr w:type="spellStart"/>
      <w:r>
        <w:rPr>
          <w:szCs w:val="24"/>
        </w:rPr>
        <w:t>voir</w:t>
      </w:r>
      <w:proofErr w:type="spellEnd"/>
      <w:r>
        <w:rPr>
          <w:szCs w:val="24"/>
        </w:rPr>
        <w:t xml:space="preserve"> dire questions for the case.</w:t>
      </w:r>
    </w:p>
    <w:p w14:paraId="509A5A7D" w14:textId="77777777" w:rsidR="00F84578" w:rsidRDefault="00F84578" w:rsidP="00F84578">
      <w:pPr>
        <w:rPr>
          <w:szCs w:val="24"/>
        </w:rPr>
      </w:pPr>
    </w:p>
    <w:p w14:paraId="4C8E5BC7" w14:textId="77777777" w:rsidR="00F84578" w:rsidRDefault="00F84578" w:rsidP="00F84578">
      <w:pPr>
        <w:ind w:firstLine="720"/>
        <w:rPr>
          <w:szCs w:val="24"/>
        </w:rPr>
      </w:pPr>
      <w:r>
        <w:rPr>
          <w:szCs w:val="24"/>
        </w:rPr>
        <w:t>(c)</w:t>
      </w:r>
      <w:r>
        <w:rPr>
          <w:szCs w:val="24"/>
        </w:rPr>
        <w:tab/>
        <w:t xml:space="preserve">The joint proposed instructions, special verdict and </w:t>
      </w:r>
      <w:proofErr w:type="spellStart"/>
      <w:r>
        <w:rPr>
          <w:szCs w:val="24"/>
        </w:rPr>
        <w:t>voir</w:t>
      </w:r>
      <w:proofErr w:type="spellEnd"/>
      <w:r>
        <w:rPr>
          <w:szCs w:val="24"/>
        </w:rPr>
        <w:t xml:space="preserve"> dire questions (along with the proposals upon which the parties have been unable to agree) must be filed with the court by the stated deadline. Each instruction must be labeled and numbered at the top center of the page to identify the party submitting the instruction (e.g., “Joint Instruction No. 1” or “Plaintiff's Instruction No. 1”). Include citation to the authority that forms the basis for the instruction.</w:t>
      </w:r>
    </w:p>
    <w:p w14:paraId="0C63D07D" w14:textId="77777777" w:rsidR="00F84578" w:rsidRDefault="00F84578" w:rsidP="00F84578">
      <w:pPr>
        <w:rPr>
          <w:szCs w:val="24"/>
        </w:rPr>
      </w:pPr>
    </w:p>
    <w:p w14:paraId="6C42142A" w14:textId="77777777" w:rsidR="00F84578" w:rsidRDefault="00F84578" w:rsidP="00F84578">
      <w:pPr>
        <w:ind w:firstLine="720"/>
        <w:rPr>
          <w:szCs w:val="24"/>
        </w:rPr>
      </w:pPr>
      <w:r>
        <w:rPr>
          <w:szCs w:val="24"/>
        </w:rPr>
        <w:t>(d)</w:t>
      </w:r>
      <w:r>
        <w:rPr>
          <w:szCs w:val="24"/>
        </w:rPr>
        <w:tab/>
        <w:t xml:space="preserve">A copy of the joint proposed instructions, special verdict and </w:t>
      </w:r>
      <w:proofErr w:type="spellStart"/>
      <w:r>
        <w:rPr>
          <w:szCs w:val="24"/>
        </w:rPr>
        <w:t>voir</w:t>
      </w:r>
      <w:proofErr w:type="spellEnd"/>
      <w:r>
        <w:rPr>
          <w:szCs w:val="24"/>
        </w:rPr>
        <w:t xml:space="preserve"> dire questions must be emailed to </w:t>
      </w:r>
      <w:hyperlink r:id="rId20" w:history="1">
        <w:r w:rsidRPr="00B9331B">
          <w:rPr>
            <w:rStyle w:val="Hyperlink"/>
            <w:szCs w:val="24"/>
          </w:rPr>
          <w:t>dj.nuffer@utd.uscourts.gov</w:t>
        </w:r>
      </w:hyperlink>
      <w:r>
        <w:rPr>
          <w:szCs w:val="24"/>
        </w:rPr>
        <w:t xml:space="preserve"> as a Word document by the stated deadline. Include the case number and case name in the email subject line. Any party unable to comply with this requirement must contact the court to make alternative arrangements.</w:t>
      </w:r>
    </w:p>
    <w:p w14:paraId="3E0C7769" w14:textId="77777777" w:rsidR="00F84578" w:rsidRDefault="00F84578" w:rsidP="00F84578">
      <w:pPr>
        <w:rPr>
          <w:szCs w:val="24"/>
        </w:rPr>
      </w:pPr>
    </w:p>
    <w:p w14:paraId="7F4DBD33" w14:textId="77777777" w:rsidR="00F84578" w:rsidRDefault="00F84578" w:rsidP="00F84578">
      <w:pPr>
        <w:ind w:firstLine="720"/>
        <w:rPr>
          <w:szCs w:val="24"/>
        </w:rPr>
      </w:pPr>
      <w:r>
        <w:rPr>
          <w:szCs w:val="24"/>
        </w:rPr>
        <w:t>(e)</w:t>
      </w:r>
      <w:r>
        <w:rPr>
          <w:szCs w:val="24"/>
        </w:rPr>
        <w:tab/>
        <w:t xml:space="preserve">Each party must file its objections, if any, to jury instructions, the special verdict and </w:t>
      </w:r>
      <w:proofErr w:type="spellStart"/>
      <w:r>
        <w:rPr>
          <w:szCs w:val="24"/>
        </w:rPr>
        <w:t>voir</w:t>
      </w:r>
      <w:proofErr w:type="spellEnd"/>
      <w:r>
        <w:rPr>
          <w:szCs w:val="24"/>
        </w:rPr>
        <w:t xml:space="preserve"> dire questions proposed by any other party by the stated deadline. Any objections must recite the proposal in its entirety and specifically highlight the objectionable language contained therein. Objections to instructions must contain both a concise argument why the proposed language is improper and citation to relevant legal authority. Where applicable, the objecting party </w:t>
      </w:r>
      <w:r>
        <w:rPr>
          <w:b/>
          <w:bCs/>
          <w:szCs w:val="24"/>
        </w:rPr>
        <w:t>must</w:t>
      </w:r>
      <w:r>
        <w:rPr>
          <w:szCs w:val="24"/>
        </w:rPr>
        <w:t xml:space="preserve"> submit an alternative instruction covering the pertinent subject matter </w:t>
      </w:r>
      <w:proofErr w:type="spellStart"/>
      <w:r>
        <w:rPr>
          <w:szCs w:val="24"/>
        </w:rPr>
        <w:t>or</w:t>
      </w:r>
      <w:proofErr w:type="spellEnd"/>
      <w:r>
        <w:rPr>
          <w:szCs w:val="24"/>
        </w:rPr>
        <w:t xml:space="preserve"> principle of law. A copy of the proposed alternative instruction must be emailed to </w:t>
      </w:r>
      <w:hyperlink r:id="rId21" w:history="1">
        <w:r w:rsidRPr="00B9331B">
          <w:rPr>
            <w:rStyle w:val="Hyperlink"/>
            <w:szCs w:val="24"/>
          </w:rPr>
          <w:t>dj.nuffer@utd.uscourts.gov</w:t>
        </w:r>
      </w:hyperlink>
      <w:r>
        <w:rPr>
          <w:szCs w:val="24"/>
        </w:rPr>
        <w:t xml:space="preserve"> as a Word document. Include the case number and case name in the email subject line. Any party may, if it chooses, submit a brief written response in support of its proposed instructions by the stated deadline.</w:t>
      </w:r>
    </w:p>
    <w:p w14:paraId="6460475C" w14:textId="77777777" w:rsidR="00F84578" w:rsidRDefault="00F84578" w:rsidP="00F84578">
      <w:pPr>
        <w:rPr>
          <w:szCs w:val="24"/>
        </w:rPr>
      </w:pPr>
    </w:p>
    <w:p w14:paraId="5C9E7BBF" w14:textId="77777777" w:rsidR="00F84578" w:rsidRDefault="00F84578" w:rsidP="00F84578">
      <w:pPr>
        <w:ind w:firstLine="720"/>
        <w:rPr>
          <w:szCs w:val="24"/>
        </w:rPr>
      </w:pPr>
      <w:r>
        <w:rPr>
          <w:szCs w:val="24"/>
        </w:rPr>
        <w:t>(f)</w:t>
      </w:r>
      <w:r>
        <w:rPr>
          <w:szCs w:val="24"/>
        </w:rPr>
        <w:tab/>
        <w:t xml:space="preserve">All instructions must be short, concise, understandable, and </w:t>
      </w:r>
      <w:r w:rsidRPr="004E3919">
        <w:rPr>
          <w:i/>
          <w:szCs w:val="24"/>
        </w:rPr>
        <w:t>neutral</w:t>
      </w:r>
      <w:r>
        <w:rPr>
          <w:szCs w:val="24"/>
        </w:rPr>
        <w:t xml:space="preserve"> statements of law. Argumentative instructions and </w:t>
      </w:r>
      <w:proofErr w:type="spellStart"/>
      <w:r>
        <w:rPr>
          <w:szCs w:val="24"/>
        </w:rPr>
        <w:t>voir</w:t>
      </w:r>
      <w:proofErr w:type="spellEnd"/>
      <w:r>
        <w:rPr>
          <w:szCs w:val="24"/>
        </w:rPr>
        <w:t xml:space="preserve"> dire questions are improper and will not be given.</w:t>
      </w:r>
    </w:p>
    <w:p w14:paraId="46FE3ABC" w14:textId="77777777" w:rsidR="00F84578" w:rsidRDefault="00F84578" w:rsidP="00F84578">
      <w:pPr>
        <w:rPr>
          <w:szCs w:val="24"/>
        </w:rPr>
      </w:pPr>
    </w:p>
    <w:p w14:paraId="22200ACD" w14:textId="77777777" w:rsidR="00F84578" w:rsidRDefault="00F84578" w:rsidP="00F84578">
      <w:pPr>
        <w:ind w:firstLine="720"/>
        <w:rPr>
          <w:szCs w:val="24"/>
        </w:rPr>
      </w:pPr>
      <w:r>
        <w:rPr>
          <w:szCs w:val="24"/>
        </w:rPr>
        <w:t>(g)</w:t>
      </w:r>
      <w:r>
        <w:rPr>
          <w:szCs w:val="24"/>
        </w:rPr>
        <w:tab/>
        <w:t>Modified versions of statutory or other form jury instructions (</w:t>
      </w:r>
      <w:r w:rsidRPr="004E3919">
        <w:rPr>
          <w:i/>
          <w:szCs w:val="24"/>
        </w:rPr>
        <w:t>e.g.</w:t>
      </w:r>
      <w:r>
        <w:rPr>
          <w:szCs w:val="24"/>
        </w:rPr>
        <w:t>, Federal Jury Practice and Instructions) may be acceptable. A modified jury instruction must, however, identify the exact nature of the modification made to the form instruction and cite authority, if any, supporting such a modification.</w:t>
      </w:r>
    </w:p>
    <w:p w14:paraId="424B1F68" w14:textId="77777777" w:rsidR="00F84578" w:rsidRDefault="00F84578" w:rsidP="00F84578">
      <w:pPr>
        <w:rPr>
          <w:b/>
          <w:bCs/>
          <w:szCs w:val="24"/>
        </w:rPr>
      </w:pPr>
    </w:p>
    <w:p w14:paraId="5700B6D1" w14:textId="77777777" w:rsidR="00F84578" w:rsidRDefault="00F84578" w:rsidP="00F84578">
      <w:pPr>
        <w:keepNext/>
        <w:rPr>
          <w:szCs w:val="24"/>
        </w:rPr>
      </w:pPr>
      <w:r>
        <w:rPr>
          <w:b/>
          <w:bCs/>
          <w:szCs w:val="24"/>
        </w:rPr>
        <w:t>3.  Motions in Limine</w:t>
      </w:r>
    </w:p>
    <w:p w14:paraId="51724831" w14:textId="77777777" w:rsidR="00F84578" w:rsidRDefault="00F84578" w:rsidP="00F84578">
      <w:pPr>
        <w:keepNext/>
        <w:rPr>
          <w:szCs w:val="24"/>
        </w:rPr>
      </w:pPr>
    </w:p>
    <w:p w14:paraId="28485898" w14:textId="77777777" w:rsidR="00F84578" w:rsidRDefault="00F84578" w:rsidP="00F84578">
      <w:pPr>
        <w:rPr>
          <w:szCs w:val="24"/>
        </w:rPr>
      </w:pPr>
      <w:r>
        <w:rPr>
          <w:szCs w:val="24"/>
        </w:rPr>
        <w:tab/>
        <w:t xml:space="preserve">All motions in limine are to be filed with the court by the stated deadline, unless otherwise ordered by the court. A separate motion must be filed for each preliminary ruling sought. </w:t>
      </w:r>
      <w:r w:rsidRPr="00153707">
        <w:rPr>
          <w:szCs w:val="24"/>
        </w:rPr>
        <w:t xml:space="preserve">Each motion must specifically identify the relief </w:t>
      </w:r>
      <w:proofErr w:type="gramStart"/>
      <w:r w:rsidRPr="00153707">
        <w:rPr>
          <w:szCs w:val="24"/>
        </w:rPr>
        <w:t>sought, and</w:t>
      </w:r>
      <w:proofErr w:type="gramEnd"/>
      <w:r w:rsidRPr="00153707">
        <w:rPr>
          <w:szCs w:val="24"/>
        </w:rPr>
        <w:t xml:space="preserve"> must contain the memorandum of law in the same document. </w:t>
      </w:r>
      <w:r>
        <w:rPr>
          <w:szCs w:val="24"/>
        </w:rPr>
        <w:t>(</w:t>
      </w:r>
      <w:r w:rsidRPr="006622EA">
        <w:rPr>
          <w:i/>
          <w:szCs w:val="24"/>
        </w:rPr>
        <w:t>See</w:t>
      </w:r>
      <w:r>
        <w:rPr>
          <w:szCs w:val="24"/>
        </w:rPr>
        <w:t xml:space="preserve"> </w:t>
      </w:r>
      <w:hyperlink r:id="rId22" w:anchor="71aMotions" w:history="1">
        <w:r w:rsidRPr="00153707">
          <w:rPr>
            <w:rStyle w:val="Hyperlink"/>
            <w:szCs w:val="24"/>
          </w:rPr>
          <w:t>DUCivR 7-1(a)(1)</w:t>
        </w:r>
      </w:hyperlink>
      <w:r>
        <w:rPr>
          <w:szCs w:val="24"/>
        </w:rPr>
        <w:t xml:space="preserve">). </w:t>
      </w:r>
      <w:r w:rsidRPr="00153707">
        <w:rPr>
          <w:szCs w:val="24"/>
        </w:rPr>
        <w:t xml:space="preserve">A proposed order should </w:t>
      </w:r>
      <w:r w:rsidRPr="00153707">
        <w:rPr>
          <w:szCs w:val="24"/>
        </w:rPr>
        <w:lastRenderedPageBreak/>
        <w:t xml:space="preserve">be emailed to </w:t>
      </w:r>
      <w:hyperlink r:id="rId23" w:history="1">
        <w:r w:rsidRPr="00DC5260">
          <w:rPr>
            <w:rStyle w:val="Hyperlink"/>
            <w:szCs w:val="24"/>
          </w:rPr>
          <w:t>dj.nuffer@utd.uscourts.gov</w:t>
        </w:r>
      </w:hyperlink>
      <w:r>
        <w:rPr>
          <w:szCs w:val="24"/>
        </w:rPr>
        <w:t xml:space="preserve"> as a Word document. Opposition memoranda must be filed by the stated deadline. No memorandum in support of, or in opposition to, a motion may be longer than three (3) pages in length.</w:t>
      </w:r>
    </w:p>
    <w:p w14:paraId="7A7B7C0F" w14:textId="77777777" w:rsidR="00F84578" w:rsidRDefault="00F84578" w:rsidP="00F84578">
      <w:pPr>
        <w:rPr>
          <w:bCs/>
          <w:szCs w:val="24"/>
        </w:rPr>
      </w:pPr>
    </w:p>
    <w:p w14:paraId="6E53382B" w14:textId="77777777" w:rsidR="00F84578" w:rsidRDefault="00F84578" w:rsidP="00F84578">
      <w:pPr>
        <w:keepNext/>
        <w:rPr>
          <w:szCs w:val="24"/>
        </w:rPr>
      </w:pPr>
      <w:r>
        <w:rPr>
          <w:b/>
          <w:bCs/>
          <w:szCs w:val="24"/>
        </w:rPr>
        <w:t>4.  Courtroom Equipment and Recorded Testimony</w:t>
      </w:r>
    </w:p>
    <w:p w14:paraId="099EB90B" w14:textId="77777777" w:rsidR="00F84578" w:rsidRDefault="00F84578" w:rsidP="00F84578">
      <w:pPr>
        <w:keepNext/>
        <w:rPr>
          <w:szCs w:val="24"/>
        </w:rPr>
      </w:pPr>
    </w:p>
    <w:p w14:paraId="292D925F" w14:textId="77777777" w:rsidR="00F84578" w:rsidRDefault="00F84578" w:rsidP="00F84578">
      <w:pPr>
        <w:rPr>
          <w:szCs w:val="24"/>
        </w:rPr>
      </w:pPr>
      <w:r>
        <w:rPr>
          <w:szCs w:val="24"/>
        </w:rPr>
        <w:tab/>
        <w:t>If counsel wish to use any courtroom equipment, such as the evidence presentation system, easels, projection screens, etc., they must so state in the final pretrial order and at the final pretrial. Trial counsel and support staff are expected to familiarize themselves with any equipment they intend to use in advance of trial. For practice time and training, contact the Clerk of Court at 801-656-7580.</w:t>
      </w:r>
    </w:p>
    <w:p w14:paraId="545502E7" w14:textId="77777777" w:rsidR="00F84578" w:rsidRDefault="00F84578" w:rsidP="00F84578">
      <w:pPr>
        <w:rPr>
          <w:bCs/>
          <w:szCs w:val="24"/>
        </w:rPr>
      </w:pPr>
    </w:p>
    <w:p w14:paraId="5C5D4131" w14:textId="77777777" w:rsidR="00F84578" w:rsidRDefault="00F84578" w:rsidP="00F84578">
      <w:pPr>
        <w:rPr>
          <w:b/>
          <w:szCs w:val="24"/>
        </w:rPr>
      </w:pPr>
      <w:r>
        <w:rPr>
          <w:szCs w:val="24"/>
        </w:rPr>
        <w:tab/>
        <w:t>Any party desiring to present testimony of a witness by recorded means, whether video, audio or paper, must serve a designation of the testimony by the stated deadline.</w:t>
      </w:r>
      <w:r w:rsidRPr="00F74A2D">
        <w:rPr>
          <w:b/>
          <w:szCs w:val="24"/>
        </w:rPr>
        <w:t xml:space="preserve"> [twenty-one days before the final pretrial</w:t>
      </w:r>
      <w:r w:rsidRPr="002C3F8D">
        <w:rPr>
          <w:b/>
          <w:szCs w:val="24"/>
        </w:rPr>
        <w:t>.</w:t>
      </w:r>
      <w:r>
        <w:rPr>
          <w:szCs w:val="24"/>
        </w:rPr>
        <w:t xml:space="preserve"> This shall not be filed with the court. The designation shall be made using the </w:t>
      </w:r>
      <w:hyperlink r:id="rId24" w:history="1">
        <w:r w:rsidRPr="0056139C">
          <w:rPr>
            <w:rStyle w:val="Hyperlink"/>
            <w:szCs w:val="24"/>
          </w:rPr>
          <w:t>Deposition Designation Form</w:t>
        </w:r>
      </w:hyperlink>
      <w:r>
        <w:rPr>
          <w:szCs w:val="24"/>
        </w:rPr>
        <w:t xml:space="preserve"> on </w:t>
      </w:r>
      <w:hyperlink r:id="rId25" w:history="1">
        <w:r w:rsidRPr="0056139C">
          <w:rPr>
            <w:rStyle w:val="Hyperlink"/>
            <w:szCs w:val="24"/>
          </w:rPr>
          <w:t xml:space="preserve">Judge Nuffer’s </w:t>
        </w:r>
        <w:r>
          <w:rPr>
            <w:rStyle w:val="Hyperlink"/>
            <w:szCs w:val="24"/>
          </w:rPr>
          <w:t xml:space="preserve">web </w:t>
        </w:r>
        <w:r w:rsidRPr="0056139C">
          <w:rPr>
            <w:rStyle w:val="Hyperlink"/>
            <w:szCs w:val="24"/>
          </w:rPr>
          <w:t>page</w:t>
        </w:r>
      </w:hyperlink>
      <w:r>
        <w:rPr>
          <w:szCs w:val="24"/>
        </w:rPr>
        <w:t xml:space="preserve">. Any objection must be served by the stated </w:t>
      </w:r>
      <w:proofErr w:type="gramStart"/>
      <w:r>
        <w:rPr>
          <w:szCs w:val="24"/>
        </w:rPr>
        <w:t xml:space="preserve">deadline, </w:t>
      </w:r>
      <w:r>
        <w:rPr>
          <w:bCs/>
          <w:szCs w:val="24"/>
        </w:rPr>
        <w:t>and</w:t>
      </w:r>
      <w:proofErr w:type="gramEnd"/>
      <w:r>
        <w:rPr>
          <w:bCs/>
          <w:szCs w:val="24"/>
        </w:rPr>
        <w:t xml:space="preserve"> shall use the same form. The</w:t>
      </w:r>
      <w:r>
        <w:rPr>
          <w:szCs w:val="24"/>
        </w:rPr>
        <w:t xml:space="preserve"> parties must meet and confer (with at least one in-person meeting) to resolve any disputes. The designating party shall file the completed Deposition Designation Form by the stated deadline</w:t>
      </w:r>
      <w:r>
        <w:rPr>
          <w:b/>
          <w:szCs w:val="24"/>
        </w:rPr>
        <w:t xml:space="preserve"> </w:t>
      </w:r>
      <w:r w:rsidRPr="00CF1355">
        <w:rPr>
          <w:szCs w:val="24"/>
        </w:rPr>
        <w:t>and</w:t>
      </w:r>
      <w:r>
        <w:rPr>
          <w:szCs w:val="24"/>
        </w:rPr>
        <w:t xml:space="preserve"> any motion regarding this subject must be filed by the stated deadline. </w:t>
      </w:r>
      <w:r w:rsidRPr="00DB06E6">
        <w:rPr>
          <w:szCs w:val="24"/>
        </w:rPr>
        <w:t xml:space="preserve">Disputes evident in the </w:t>
      </w:r>
      <w:hyperlink r:id="rId26" w:history="1">
        <w:r w:rsidRPr="00B04D1E">
          <w:rPr>
            <w:rStyle w:val="Hyperlink"/>
            <w:szCs w:val="24"/>
          </w:rPr>
          <w:t>Deposition Designation Form</w:t>
        </w:r>
      </w:hyperlink>
      <w:r w:rsidRPr="00DB06E6">
        <w:rPr>
          <w:szCs w:val="24"/>
        </w:rPr>
        <w:t xml:space="preserve"> do not require a motion.</w:t>
      </w:r>
      <w:r>
        <w:rPr>
          <w:szCs w:val="24"/>
        </w:rPr>
        <w:t xml:space="preserve"> The completed </w:t>
      </w:r>
      <w:hyperlink r:id="rId27" w:history="1">
        <w:r w:rsidRPr="00B04D1E">
          <w:rPr>
            <w:rStyle w:val="Hyperlink"/>
            <w:szCs w:val="24"/>
          </w:rPr>
          <w:t>Deposition Designation Form</w:t>
        </w:r>
      </w:hyperlink>
      <w:r>
        <w:rPr>
          <w:szCs w:val="24"/>
        </w:rPr>
        <w:t xml:space="preserve"> </w:t>
      </w:r>
      <w:r w:rsidRPr="00FF4FEC">
        <w:rPr>
          <w:b/>
          <w:szCs w:val="24"/>
        </w:rPr>
        <w:t>and a complete copy of the deposition</w:t>
      </w:r>
      <w:r>
        <w:rPr>
          <w:szCs w:val="24"/>
        </w:rPr>
        <w:t xml:space="preserve"> shall be emailed to </w:t>
      </w:r>
      <w:hyperlink r:id="rId28" w:history="1">
        <w:r w:rsidRPr="00B9331B">
          <w:rPr>
            <w:rStyle w:val="Hyperlink"/>
            <w:szCs w:val="24"/>
          </w:rPr>
          <w:t>dj.nuffer@utd.uscourts.gov</w:t>
        </w:r>
      </w:hyperlink>
      <w:r w:rsidRPr="00CF1355">
        <w:rPr>
          <w:rStyle w:val="Hyperlink"/>
          <w:color w:val="auto"/>
          <w:szCs w:val="24"/>
        </w:rPr>
        <w:t xml:space="preserve"> on that date</w:t>
      </w:r>
      <w:r>
        <w:rPr>
          <w:rStyle w:val="Hyperlink"/>
          <w:color w:val="auto"/>
          <w:szCs w:val="24"/>
        </w:rPr>
        <w:t>.</w:t>
      </w:r>
    </w:p>
    <w:p w14:paraId="009AD683" w14:textId="77777777" w:rsidR="00F84578" w:rsidRPr="002C3F8D" w:rsidRDefault="00F84578" w:rsidP="00F84578">
      <w:pPr>
        <w:rPr>
          <w:szCs w:val="24"/>
        </w:rPr>
      </w:pPr>
    </w:p>
    <w:p w14:paraId="4F240DAC" w14:textId="77777777" w:rsidR="00F84578" w:rsidRPr="002C3F8D" w:rsidRDefault="00F84578" w:rsidP="00F84578">
      <w:pPr>
        <w:rPr>
          <w:szCs w:val="24"/>
        </w:rPr>
      </w:pPr>
      <w:r w:rsidRPr="002C3F8D">
        <w:rPr>
          <w:szCs w:val="24"/>
        </w:rPr>
        <w:tab/>
        <w:t>A party intending to use recorded testimony is strongly encouraged to display the deposition text as the deposition is presented, and if read, to use a professional reader who has rehearsed the reading with the attorney.</w:t>
      </w:r>
    </w:p>
    <w:p w14:paraId="352D4E29" w14:textId="77777777" w:rsidR="00F84578" w:rsidRDefault="00F84578" w:rsidP="00F84578">
      <w:pPr>
        <w:rPr>
          <w:bCs/>
          <w:szCs w:val="24"/>
        </w:rPr>
      </w:pPr>
    </w:p>
    <w:p w14:paraId="261C558F" w14:textId="77777777" w:rsidR="00F84578" w:rsidRDefault="00F84578" w:rsidP="00F84578">
      <w:pPr>
        <w:keepNext/>
        <w:rPr>
          <w:szCs w:val="24"/>
        </w:rPr>
      </w:pPr>
      <w:r>
        <w:rPr>
          <w:b/>
          <w:bCs/>
          <w:szCs w:val="24"/>
        </w:rPr>
        <w:t>5.  Daily Transcript Requests</w:t>
      </w:r>
    </w:p>
    <w:p w14:paraId="280B208C" w14:textId="77777777" w:rsidR="00F84578" w:rsidRDefault="00F84578" w:rsidP="00F84578">
      <w:pPr>
        <w:keepNext/>
        <w:rPr>
          <w:szCs w:val="24"/>
        </w:rPr>
      </w:pPr>
    </w:p>
    <w:p w14:paraId="4DEC6D48" w14:textId="77777777" w:rsidR="00F84578" w:rsidRPr="00A10316" w:rsidRDefault="00F84578" w:rsidP="00F84578">
      <w:pPr>
        <w:rPr>
          <w:szCs w:val="24"/>
        </w:rPr>
      </w:pPr>
      <w:r>
        <w:rPr>
          <w:szCs w:val="24"/>
        </w:rPr>
        <w:tab/>
        <w:t xml:space="preserve">If counsel desire </w:t>
      </w:r>
      <w:proofErr w:type="spellStart"/>
      <w:r>
        <w:rPr>
          <w:szCs w:val="24"/>
        </w:rPr>
        <w:t>realtime</w:t>
      </w:r>
      <w:proofErr w:type="spellEnd"/>
      <w:r>
        <w:rPr>
          <w:szCs w:val="24"/>
        </w:rPr>
        <w:t xml:space="preserve"> or daily transcription of the trial, they must contact and make such request with the court reporters (</w:t>
      </w:r>
      <w:r w:rsidRPr="004137AE">
        <w:rPr>
          <w:b/>
          <w:color w:val="FF0000"/>
          <w:szCs w:val="24"/>
        </w:rPr>
        <w:t>[Include for Salt Lake cases:</w:t>
      </w:r>
      <w:r>
        <w:rPr>
          <w:szCs w:val="24"/>
        </w:rPr>
        <w:t xml:space="preserve"> Kelly Hicken – 801-521-7238</w:t>
      </w:r>
      <w:r w:rsidRPr="004137AE">
        <w:rPr>
          <w:b/>
          <w:color w:val="FF0000"/>
          <w:szCs w:val="24"/>
        </w:rPr>
        <w:t xml:space="preserve">][Include for St. George cases: </w:t>
      </w:r>
      <w:r>
        <w:rPr>
          <w:szCs w:val="24"/>
        </w:rPr>
        <w:t>Kelly Sommerville – 801-856-7939</w:t>
      </w:r>
      <w:r w:rsidRPr="004137AE">
        <w:rPr>
          <w:b/>
          <w:color w:val="FF0000"/>
          <w:szCs w:val="24"/>
        </w:rPr>
        <w:t>]</w:t>
      </w:r>
      <w:r>
        <w:rPr>
          <w:szCs w:val="24"/>
        </w:rPr>
        <w:t>) at least two weeks before the trial.</w:t>
      </w:r>
    </w:p>
    <w:p w14:paraId="02293582" w14:textId="77777777" w:rsidR="00F84578" w:rsidRPr="00F553E4" w:rsidRDefault="00F84578" w:rsidP="00F84578">
      <w:pPr>
        <w:rPr>
          <w:bCs/>
          <w:szCs w:val="24"/>
        </w:rPr>
      </w:pPr>
    </w:p>
    <w:p w14:paraId="01F6613F" w14:textId="77777777" w:rsidR="00F84578" w:rsidRDefault="00F84578" w:rsidP="00F84578">
      <w:pPr>
        <w:keepNext/>
        <w:rPr>
          <w:szCs w:val="24"/>
        </w:rPr>
      </w:pPr>
      <w:r>
        <w:rPr>
          <w:b/>
          <w:bCs/>
          <w:szCs w:val="24"/>
        </w:rPr>
        <w:t>6.  Pretrial Order</w:t>
      </w:r>
    </w:p>
    <w:p w14:paraId="63FD5706" w14:textId="77777777" w:rsidR="00F84578" w:rsidRDefault="00F84578" w:rsidP="00F84578">
      <w:pPr>
        <w:keepNext/>
        <w:rPr>
          <w:szCs w:val="24"/>
        </w:rPr>
      </w:pPr>
    </w:p>
    <w:p w14:paraId="0900674E" w14:textId="77777777" w:rsidR="00F84578" w:rsidRDefault="00F84578" w:rsidP="00F84578">
      <w:pPr>
        <w:rPr>
          <w:szCs w:val="24"/>
        </w:rPr>
      </w:pPr>
      <w:r>
        <w:rPr>
          <w:szCs w:val="24"/>
        </w:rPr>
        <w:tab/>
        <w:t xml:space="preserve">Three business days before the pretrial conference, plaintiff must present a joint proposed pretrial order which has been approved by all counsel, noting any areas of dispute. The pretrial order must conform generally to the requirements of </w:t>
      </w:r>
      <w:hyperlink r:id="rId29" w:anchor="DUCivR16-1" w:history="1">
        <w:r w:rsidRPr="00B04D1E">
          <w:rPr>
            <w:rStyle w:val="Hyperlink"/>
            <w:szCs w:val="24"/>
          </w:rPr>
          <w:t>DUCivR 16-1</w:t>
        </w:r>
      </w:hyperlink>
      <w:r>
        <w:rPr>
          <w:szCs w:val="24"/>
        </w:rPr>
        <w:t xml:space="preserve"> and to the</w:t>
      </w:r>
      <w:r w:rsidRPr="00347822">
        <w:rPr>
          <w:szCs w:val="24"/>
        </w:rPr>
        <w:t xml:space="preserve"> </w:t>
      </w:r>
      <w:hyperlink r:id="rId30" w:history="1">
        <w:r w:rsidRPr="00347822">
          <w:rPr>
            <w:color w:val="0000FF"/>
            <w:szCs w:val="24"/>
          </w:rPr>
          <w:t>approved form of pretrial order</w:t>
        </w:r>
      </w:hyperlink>
      <w:r>
        <w:rPr>
          <w:szCs w:val="24"/>
        </w:rPr>
        <w:t xml:space="preserve"> which is reproduced as Appendix IV to the Rules of Practice for the U.S. District Court for the District of Utah. A copy of the proposed pretrial order must be emailed to </w:t>
      </w:r>
      <w:hyperlink r:id="rId31" w:history="1">
        <w:r w:rsidRPr="00B9331B">
          <w:rPr>
            <w:rStyle w:val="Hyperlink"/>
            <w:szCs w:val="24"/>
          </w:rPr>
          <w:t>dj.nuffer@utd.uscourts.gov</w:t>
        </w:r>
      </w:hyperlink>
      <w:r>
        <w:rPr>
          <w:szCs w:val="24"/>
        </w:rPr>
        <w:t xml:space="preserve"> as a Word document by the stated deadline.</w:t>
      </w:r>
    </w:p>
    <w:p w14:paraId="6F87DD45" w14:textId="77777777" w:rsidR="00F84578" w:rsidRDefault="00F84578" w:rsidP="00F84578">
      <w:pPr>
        <w:rPr>
          <w:szCs w:val="24"/>
        </w:rPr>
      </w:pPr>
    </w:p>
    <w:p w14:paraId="4A409A46" w14:textId="77777777" w:rsidR="00F84578" w:rsidRDefault="00F84578" w:rsidP="00F84578">
      <w:pPr>
        <w:rPr>
          <w:szCs w:val="24"/>
        </w:rPr>
      </w:pPr>
      <w:r>
        <w:rPr>
          <w:szCs w:val="24"/>
        </w:rPr>
        <w:tab/>
        <w:t>In addition to the provisions in the final pretrial order thus called for, the following special provisions will apply:</w:t>
      </w:r>
    </w:p>
    <w:p w14:paraId="2B6B5329" w14:textId="77777777" w:rsidR="00F84578" w:rsidRDefault="00F84578" w:rsidP="00F84578">
      <w:pPr>
        <w:rPr>
          <w:szCs w:val="24"/>
        </w:rPr>
      </w:pPr>
    </w:p>
    <w:p w14:paraId="4F621CAB" w14:textId="77777777" w:rsidR="00F84578" w:rsidRDefault="00F84578" w:rsidP="00F84578">
      <w:pPr>
        <w:rPr>
          <w:szCs w:val="24"/>
        </w:rPr>
      </w:pPr>
      <w:r>
        <w:rPr>
          <w:szCs w:val="24"/>
        </w:rPr>
        <w:lastRenderedPageBreak/>
        <w:tab/>
        <w:t>(a)</w:t>
      </w:r>
      <w:r>
        <w:rPr>
          <w:szCs w:val="24"/>
        </w:rPr>
        <w:tab/>
        <w:t>The pretrial order must contain an additional subparagraph (d) Statement of the Case which will be used to describe the case to the jury.</w:t>
      </w:r>
    </w:p>
    <w:p w14:paraId="01F29E9F" w14:textId="77777777" w:rsidR="00F84578" w:rsidRDefault="00F84578" w:rsidP="00F84578">
      <w:pPr>
        <w:rPr>
          <w:szCs w:val="24"/>
        </w:rPr>
      </w:pPr>
    </w:p>
    <w:p w14:paraId="53BBECB6" w14:textId="77777777" w:rsidR="00F84578" w:rsidRDefault="00F84578" w:rsidP="00F84578">
      <w:pPr>
        <w:ind w:firstLine="720"/>
        <w:rPr>
          <w:szCs w:val="24"/>
        </w:rPr>
      </w:pPr>
      <w:r>
        <w:rPr>
          <w:szCs w:val="24"/>
        </w:rPr>
        <w:t>(b)</w:t>
      </w:r>
      <w:r>
        <w:rPr>
          <w:szCs w:val="24"/>
        </w:rPr>
        <w:tab/>
        <w:t xml:space="preserve">The statement of uncontroverted facts called for in Section 3 of the </w:t>
      </w:r>
      <w:hyperlink r:id="rId32" w:history="1">
        <w:r w:rsidRPr="00B04D1E">
          <w:rPr>
            <w:rStyle w:val="Hyperlink"/>
            <w:szCs w:val="24"/>
          </w:rPr>
          <w:t>General Form of the Pretrial Order</w:t>
        </w:r>
      </w:hyperlink>
      <w:r>
        <w:rPr>
          <w:szCs w:val="24"/>
        </w:rPr>
        <w:t xml:space="preserve"> must be in narrative form. Such facts shall be considered substantive evidence in the case and shall be marked as Exhibit 1. Upon commencement of the trial, Exhibit 1 shall be read into evidence. No further evidence as to the agreed facts may be entered into the record at trial.</w:t>
      </w:r>
    </w:p>
    <w:p w14:paraId="6B74EFBD" w14:textId="77777777" w:rsidR="00F84578" w:rsidRDefault="00F84578" w:rsidP="00F84578">
      <w:pPr>
        <w:rPr>
          <w:szCs w:val="24"/>
        </w:rPr>
      </w:pPr>
    </w:p>
    <w:p w14:paraId="001E0C8A" w14:textId="77777777" w:rsidR="00F84578" w:rsidRDefault="00F84578" w:rsidP="00F84578">
      <w:pPr>
        <w:rPr>
          <w:szCs w:val="24"/>
        </w:rPr>
      </w:pPr>
      <w:r>
        <w:rPr>
          <w:szCs w:val="24"/>
        </w:rPr>
        <w:tab/>
        <w:t>(c)</w:t>
      </w:r>
      <w:r>
        <w:rPr>
          <w:szCs w:val="24"/>
        </w:rPr>
        <w:tab/>
        <w:t xml:space="preserve">In reference to Section 7 of the </w:t>
      </w:r>
      <w:hyperlink r:id="rId33" w:history="1">
        <w:r w:rsidRPr="00B04D1E">
          <w:rPr>
            <w:rStyle w:val="Hyperlink"/>
            <w:szCs w:val="24"/>
          </w:rPr>
          <w:t>General Form of the Pretrial Order</w:t>
        </w:r>
      </w:hyperlink>
      <w:r>
        <w:rPr>
          <w:szCs w:val="24"/>
        </w:rPr>
        <w:t xml:space="preserve">, regarding all witnesses that propose to be expert witnesses, the parties are directed to append to Exhibit 1 copies of the curriculum vitae of each such expert. Absent specific leave of Court, the expert may not present more than five (5) minutes of professional qualification. In most cases, the parties will stipulate to qualification, although in appropriate cases, </w:t>
      </w:r>
      <w:proofErr w:type="spellStart"/>
      <w:r>
        <w:rPr>
          <w:szCs w:val="24"/>
        </w:rPr>
        <w:t>voir</w:t>
      </w:r>
      <w:proofErr w:type="spellEnd"/>
      <w:r>
        <w:rPr>
          <w:szCs w:val="24"/>
        </w:rPr>
        <w:t xml:space="preserve"> dire or cross-examination of an expert’s qualification may be permitted and this examination may go beyond the scope of direct oral testimony as to qualification.</w:t>
      </w:r>
    </w:p>
    <w:p w14:paraId="1BD3CCBF" w14:textId="77777777" w:rsidR="00F84578" w:rsidRDefault="00F84578" w:rsidP="00F84578">
      <w:pPr>
        <w:rPr>
          <w:b/>
          <w:bCs/>
          <w:szCs w:val="24"/>
        </w:rPr>
      </w:pPr>
    </w:p>
    <w:p w14:paraId="27628139" w14:textId="77777777" w:rsidR="00F84578" w:rsidRDefault="00F84578" w:rsidP="00F84578">
      <w:pPr>
        <w:keepNext/>
        <w:rPr>
          <w:szCs w:val="24"/>
        </w:rPr>
      </w:pPr>
      <w:r>
        <w:rPr>
          <w:b/>
          <w:bCs/>
          <w:szCs w:val="24"/>
        </w:rPr>
        <w:t>7.  Trial Briefs</w:t>
      </w:r>
    </w:p>
    <w:p w14:paraId="090434A9" w14:textId="77777777" w:rsidR="00F84578" w:rsidRDefault="00F84578" w:rsidP="00F84578">
      <w:pPr>
        <w:keepNext/>
        <w:rPr>
          <w:szCs w:val="24"/>
        </w:rPr>
      </w:pPr>
      <w:r>
        <w:rPr>
          <w:szCs w:val="24"/>
        </w:rPr>
        <w:tab/>
      </w:r>
    </w:p>
    <w:p w14:paraId="0164FFC8" w14:textId="77777777" w:rsidR="00F84578" w:rsidRDefault="00F84578" w:rsidP="00F84578">
      <w:pPr>
        <w:rPr>
          <w:szCs w:val="24"/>
        </w:rPr>
      </w:pPr>
      <w:r>
        <w:rPr>
          <w:szCs w:val="24"/>
        </w:rPr>
        <w:tab/>
        <w:t xml:space="preserve">Each party must file a Trial Brief by the stated deadline. Each brief must include a list of all witnesses to be called and a short statement as to the substance of that witness’s testimony. </w:t>
      </w:r>
      <w:r w:rsidRPr="000570F0">
        <w:rPr>
          <w:szCs w:val="24"/>
        </w:rPr>
        <w:t xml:space="preserve">Plaintiff's trial brief </w:t>
      </w:r>
      <w:r>
        <w:rPr>
          <w:szCs w:val="24"/>
        </w:rPr>
        <w:t>must</w:t>
      </w:r>
      <w:r w:rsidRPr="000570F0">
        <w:rPr>
          <w:szCs w:val="24"/>
        </w:rPr>
        <w:t xml:space="preserve"> contain an outline of the elements of each cause of action, with the facts supporting that elem</w:t>
      </w:r>
      <w:r>
        <w:rPr>
          <w:szCs w:val="24"/>
        </w:rPr>
        <w:t xml:space="preserve">ent listed under each element. </w:t>
      </w:r>
      <w:r w:rsidRPr="000570F0">
        <w:rPr>
          <w:szCs w:val="24"/>
        </w:rPr>
        <w:t xml:space="preserve">Defendant's trial brief </w:t>
      </w:r>
      <w:r>
        <w:rPr>
          <w:szCs w:val="24"/>
        </w:rPr>
        <w:t>must</w:t>
      </w:r>
      <w:r w:rsidRPr="000570F0">
        <w:rPr>
          <w:szCs w:val="24"/>
        </w:rPr>
        <w:t xml:space="preserve"> contain a similar outline of the elements and facts for each cause of action</w:t>
      </w:r>
      <w:r>
        <w:rPr>
          <w:szCs w:val="24"/>
        </w:rPr>
        <w:t xml:space="preserve"> in any counterclaim or third-party claim. </w:t>
      </w:r>
      <w:r w:rsidRPr="000570F0">
        <w:rPr>
          <w:szCs w:val="24"/>
        </w:rPr>
        <w:t xml:space="preserve">Any party raising an affirmative defense </w:t>
      </w:r>
      <w:r>
        <w:rPr>
          <w:szCs w:val="24"/>
        </w:rPr>
        <w:t>must</w:t>
      </w:r>
      <w:r w:rsidRPr="000570F0">
        <w:rPr>
          <w:szCs w:val="24"/>
        </w:rPr>
        <w:t xml:space="preserve"> outline the elements of such defense and the facts supporting that element.</w:t>
      </w:r>
    </w:p>
    <w:p w14:paraId="1AB53A9B" w14:textId="77777777" w:rsidR="00F84578" w:rsidRDefault="00F84578" w:rsidP="00F84578">
      <w:pPr>
        <w:rPr>
          <w:szCs w:val="24"/>
        </w:rPr>
      </w:pPr>
    </w:p>
    <w:p w14:paraId="35960076" w14:textId="77777777" w:rsidR="00F84578" w:rsidRDefault="00F84578" w:rsidP="00F84578">
      <w:pPr>
        <w:keepNext/>
        <w:rPr>
          <w:szCs w:val="24"/>
        </w:rPr>
      </w:pPr>
      <w:r>
        <w:rPr>
          <w:b/>
          <w:bCs/>
          <w:szCs w:val="24"/>
        </w:rPr>
        <w:t>8.  Exhibit Lists/Marking Exhibits</w:t>
      </w:r>
    </w:p>
    <w:p w14:paraId="569C7E07" w14:textId="77777777" w:rsidR="00F84578" w:rsidRDefault="00F84578" w:rsidP="00F84578">
      <w:pPr>
        <w:keepNext/>
        <w:rPr>
          <w:szCs w:val="24"/>
        </w:rPr>
      </w:pPr>
    </w:p>
    <w:p w14:paraId="4C9BBBE4" w14:textId="77777777" w:rsidR="00F84578" w:rsidRDefault="00F84578" w:rsidP="00F84578">
      <w:pPr>
        <w:numPr>
          <w:ilvl w:val="0"/>
          <w:numId w:val="1"/>
        </w:numPr>
        <w:spacing w:after="120"/>
        <w:ind w:left="0" w:firstLine="720"/>
        <w:rPr>
          <w:szCs w:val="24"/>
        </w:rPr>
      </w:pPr>
      <w:r>
        <w:rPr>
          <w:szCs w:val="24"/>
        </w:rPr>
        <w:t>Parties must meet and confer to avoid marking the same exhibit twice.</w:t>
      </w:r>
    </w:p>
    <w:p w14:paraId="0D840282" w14:textId="77777777" w:rsidR="00F84578" w:rsidRDefault="00F84578" w:rsidP="00F84578">
      <w:pPr>
        <w:numPr>
          <w:ilvl w:val="0"/>
          <w:numId w:val="1"/>
        </w:numPr>
        <w:spacing w:after="120"/>
        <w:ind w:left="0" w:firstLine="720"/>
        <w:rPr>
          <w:szCs w:val="24"/>
        </w:rPr>
      </w:pPr>
      <w:r>
        <w:rPr>
          <w:szCs w:val="24"/>
        </w:rPr>
        <w:t xml:space="preserve">After eliminating duplicate exhibits, each party must prepare an exhibit list in Word format for the court's use at trial. Standard </w:t>
      </w:r>
      <w:hyperlink r:id="rId34" w:history="1">
        <w:r w:rsidRPr="00347822">
          <w:rPr>
            <w:color w:val="0000FF"/>
            <w:szCs w:val="24"/>
          </w:rPr>
          <w:t xml:space="preserve">forms </w:t>
        </w:r>
        <w:r>
          <w:rPr>
            <w:color w:val="0000FF"/>
            <w:szCs w:val="24"/>
          </w:rPr>
          <w:t>of</w:t>
        </w:r>
        <w:r w:rsidRPr="00347822">
          <w:rPr>
            <w:color w:val="0000FF"/>
            <w:szCs w:val="24"/>
          </w:rPr>
          <w:t xml:space="preserve"> exhibit lists</w:t>
        </w:r>
      </w:hyperlink>
      <w:r>
        <w:rPr>
          <w:szCs w:val="24"/>
        </w:rPr>
        <w:t xml:space="preserve"> are available from the court's website, and questions regarding the preparation of these lists may be directed to the case manager, </w:t>
      </w:r>
      <w:r w:rsidRPr="004137AE">
        <w:rPr>
          <w:b/>
          <w:color w:val="FF0000"/>
          <w:szCs w:val="24"/>
        </w:rPr>
        <w:t>[Include for Salt Lake cases:</w:t>
      </w:r>
      <w:r>
        <w:rPr>
          <w:szCs w:val="24"/>
        </w:rPr>
        <w:t xml:space="preserve"> Anndrea Bowers, at 801</w:t>
      </w:r>
      <w:r>
        <w:rPr>
          <w:szCs w:val="24"/>
        </w:rPr>
        <w:noBreakHyphen/>
        <w:t>524</w:t>
      </w:r>
      <w:r>
        <w:rPr>
          <w:szCs w:val="24"/>
        </w:rPr>
        <w:noBreakHyphen/>
        <w:t>6150</w:t>
      </w:r>
      <w:r w:rsidRPr="009B1C5D">
        <w:rPr>
          <w:b/>
          <w:color w:val="FF0000"/>
          <w:szCs w:val="24"/>
        </w:rPr>
        <w:t>][Include for St. George cases:</w:t>
      </w:r>
      <w:r>
        <w:rPr>
          <w:szCs w:val="24"/>
        </w:rPr>
        <w:t xml:space="preserve"> Patrick Dial, at 435-703-7310</w:t>
      </w:r>
      <w:r w:rsidRPr="009B1C5D">
        <w:rPr>
          <w:b/>
          <w:color w:val="FF0000"/>
          <w:szCs w:val="24"/>
        </w:rPr>
        <w:t>]</w:t>
      </w:r>
      <w:r>
        <w:rPr>
          <w:szCs w:val="24"/>
        </w:rPr>
        <w:t>.</w:t>
      </w:r>
    </w:p>
    <w:p w14:paraId="1C60DF30" w14:textId="77777777" w:rsidR="00F84578" w:rsidRDefault="00F84578" w:rsidP="00F84578">
      <w:pPr>
        <w:numPr>
          <w:ilvl w:val="0"/>
          <w:numId w:val="1"/>
        </w:numPr>
        <w:spacing w:after="120"/>
        <w:ind w:left="0" w:firstLine="720"/>
        <w:rPr>
          <w:szCs w:val="24"/>
        </w:rPr>
      </w:pPr>
      <w:r>
        <w:rPr>
          <w:szCs w:val="24"/>
        </w:rPr>
        <w:t xml:space="preserve">All parties are required to pre-mark their exhibits to avoid taking up court time during trial for such purposes. This can be done using the </w:t>
      </w:r>
      <w:hyperlink r:id="rId35" w:history="1">
        <w:r w:rsidRPr="00910B80">
          <w:rPr>
            <w:rStyle w:val="Hyperlink"/>
            <w:szCs w:val="24"/>
          </w:rPr>
          <w:t>exhibit stamping tool</w:t>
        </w:r>
      </w:hyperlink>
      <w:r>
        <w:rPr>
          <w:szCs w:val="24"/>
        </w:rPr>
        <w:t>.</w:t>
      </w:r>
    </w:p>
    <w:p w14:paraId="4B5F037D" w14:textId="77777777" w:rsidR="00F84578" w:rsidRDefault="00F84578" w:rsidP="00F84578">
      <w:pPr>
        <w:numPr>
          <w:ilvl w:val="0"/>
          <w:numId w:val="1"/>
        </w:numPr>
        <w:spacing w:after="120"/>
        <w:ind w:left="0" w:firstLine="720"/>
        <w:rPr>
          <w:szCs w:val="24"/>
        </w:rPr>
      </w:pPr>
      <w:r w:rsidRPr="00445C16">
        <w:rPr>
          <w:szCs w:val="24"/>
        </w:rPr>
        <w:t xml:space="preserve">Plaintiff </w:t>
      </w:r>
      <w:r>
        <w:rPr>
          <w:szCs w:val="24"/>
        </w:rPr>
        <w:t>must</w:t>
      </w:r>
      <w:r w:rsidRPr="00445C16">
        <w:rPr>
          <w:szCs w:val="24"/>
        </w:rPr>
        <w:t xml:space="preserve"> mark exh</w:t>
      </w:r>
      <w:r>
        <w:rPr>
          <w:szCs w:val="24"/>
        </w:rPr>
        <w:t>ibits by number starting at “1.” D</w:t>
      </w:r>
      <w:r w:rsidRPr="00445C16">
        <w:rPr>
          <w:szCs w:val="24"/>
        </w:rPr>
        <w:t xml:space="preserve">efendant </w:t>
      </w:r>
      <w:r>
        <w:rPr>
          <w:szCs w:val="24"/>
        </w:rPr>
        <w:t>must</w:t>
      </w:r>
      <w:r w:rsidRPr="00445C16">
        <w:rPr>
          <w:szCs w:val="24"/>
        </w:rPr>
        <w:t xml:space="preserve"> mark exhibits by letter unless defendant anticipates using more than </w:t>
      </w:r>
      <w:r>
        <w:rPr>
          <w:szCs w:val="24"/>
        </w:rPr>
        <w:t>twenty (</w:t>
      </w:r>
      <w:r w:rsidRPr="00445C16">
        <w:rPr>
          <w:szCs w:val="24"/>
        </w:rPr>
        <w:t>20</w:t>
      </w:r>
      <w:r>
        <w:rPr>
          <w:szCs w:val="24"/>
        </w:rPr>
        <w:t>)</w:t>
      </w:r>
      <w:r w:rsidRPr="00445C16">
        <w:rPr>
          <w:szCs w:val="24"/>
        </w:rPr>
        <w:t xml:space="preserve"> exhibits, in which case counsel </w:t>
      </w:r>
      <w:r>
        <w:rPr>
          <w:szCs w:val="24"/>
        </w:rPr>
        <w:t>must</w:t>
      </w:r>
      <w:r w:rsidRPr="00445C16">
        <w:rPr>
          <w:szCs w:val="24"/>
        </w:rPr>
        <w:t xml:space="preserve"> agree on number ranges to accom</w:t>
      </w:r>
      <w:r>
        <w:rPr>
          <w:szCs w:val="24"/>
        </w:rPr>
        <w:t xml:space="preserve">modate numbering all exhibits. </w:t>
      </w:r>
      <w:r w:rsidRPr="00445C16">
        <w:rPr>
          <w:szCs w:val="24"/>
        </w:rPr>
        <w:t>Examples of alternative methods would be assigning numbers 1 – 99 to plaintif</w:t>
      </w:r>
      <w:r>
        <w:rPr>
          <w:szCs w:val="24"/>
        </w:rPr>
        <w:t xml:space="preserve">f and 100 to 199 to defendant. </w:t>
      </w:r>
      <w:r w:rsidRPr="00445C16">
        <w:rPr>
          <w:szCs w:val="24"/>
        </w:rPr>
        <w:t>In a case with multiple parti</w:t>
      </w:r>
      <w:r>
        <w:rPr>
          <w:szCs w:val="24"/>
        </w:rPr>
        <w:t>es who require separate exhibit</w:t>
      </w:r>
      <w:r w:rsidRPr="00445C16">
        <w:rPr>
          <w:szCs w:val="24"/>
        </w:rPr>
        <w:t xml:space="preserve"> numbers</w:t>
      </w:r>
      <w:r>
        <w:rPr>
          <w:szCs w:val="24"/>
        </w:rPr>
        <w:t>,</w:t>
      </w:r>
      <w:r w:rsidRPr="00445C16">
        <w:rPr>
          <w:szCs w:val="24"/>
        </w:rPr>
        <w:t xml:space="preserve"> counsel </w:t>
      </w:r>
      <w:r>
        <w:rPr>
          <w:szCs w:val="24"/>
        </w:rPr>
        <w:t>must</w:t>
      </w:r>
      <w:r w:rsidRPr="00445C16">
        <w:rPr>
          <w:szCs w:val="24"/>
        </w:rPr>
        <w:t xml:space="preserve"> agree on number ranges to accommodate numbering all exhibits.</w:t>
      </w:r>
    </w:p>
    <w:p w14:paraId="17159E17" w14:textId="77777777" w:rsidR="00F84578" w:rsidRDefault="00F84578" w:rsidP="00F84578">
      <w:pPr>
        <w:numPr>
          <w:ilvl w:val="0"/>
          <w:numId w:val="1"/>
        </w:numPr>
        <w:spacing w:after="120"/>
        <w:ind w:left="0" w:firstLine="720"/>
        <w:rPr>
          <w:szCs w:val="24"/>
        </w:rPr>
      </w:pPr>
      <w:r>
        <w:rPr>
          <w:szCs w:val="24"/>
        </w:rPr>
        <w:t>Pages of documentary exhibits must retain bates stamps used when the documents were produced in discovery.</w:t>
      </w:r>
    </w:p>
    <w:p w14:paraId="335E9D5E" w14:textId="77777777" w:rsidR="00F84578" w:rsidRDefault="00F84578" w:rsidP="00F84578">
      <w:pPr>
        <w:numPr>
          <w:ilvl w:val="0"/>
          <w:numId w:val="1"/>
        </w:numPr>
        <w:spacing w:after="120"/>
        <w:ind w:left="0" w:firstLine="720"/>
        <w:rPr>
          <w:szCs w:val="24"/>
        </w:rPr>
      </w:pPr>
      <w:r>
        <w:rPr>
          <w:szCs w:val="24"/>
        </w:rPr>
        <w:lastRenderedPageBreak/>
        <w:t>Original exhibits must be stapled.</w:t>
      </w:r>
    </w:p>
    <w:p w14:paraId="4FC7DDCA" w14:textId="77777777" w:rsidR="00F84578" w:rsidRDefault="00F84578" w:rsidP="00F84578">
      <w:pPr>
        <w:numPr>
          <w:ilvl w:val="0"/>
          <w:numId w:val="1"/>
        </w:numPr>
        <w:spacing w:after="120"/>
        <w:ind w:left="0" w:firstLine="720"/>
        <w:rPr>
          <w:szCs w:val="24"/>
        </w:rPr>
      </w:pPr>
      <w:r>
        <w:rPr>
          <w:szCs w:val="24"/>
        </w:rPr>
        <w:t xml:space="preserve">Exhibit lists, marked exhibits, and courtesy copies must be submitted to the court by the stated deadline. The exhibit list must be emailed as a Word document to </w:t>
      </w:r>
      <w:hyperlink r:id="rId36" w:history="1">
        <w:r w:rsidRPr="00B9331B">
          <w:rPr>
            <w:rStyle w:val="Hyperlink"/>
            <w:szCs w:val="24"/>
          </w:rPr>
          <w:t>dj.nuffer@utd.uscourts.gov</w:t>
        </w:r>
      </w:hyperlink>
      <w:r>
        <w:rPr>
          <w:szCs w:val="24"/>
        </w:rPr>
        <w:t>.</w:t>
      </w:r>
    </w:p>
    <w:p w14:paraId="41946287" w14:textId="77777777" w:rsidR="00F84578" w:rsidRDefault="00F84578" w:rsidP="00F84578">
      <w:pPr>
        <w:numPr>
          <w:ilvl w:val="0"/>
          <w:numId w:val="1"/>
        </w:numPr>
        <w:spacing w:after="120"/>
        <w:ind w:left="0" w:firstLine="720"/>
        <w:rPr>
          <w:szCs w:val="24"/>
        </w:rPr>
      </w:pPr>
      <w:r w:rsidRPr="007102C0">
        <w:rPr>
          <w:szCs w:val="24"/>
        </w:rPr>
        <w:t>Courtesy copies of exhibits on a CD/DVD Rom in PDF format are preferred</w:t>
      </w:r>
      <w:r>
        <w:rPr>
          <w:szCs w:val="24"/>
        </w:rPr>
        <w:t xml:space="preserve">. </w:t>
      </w:r>
      <w:r w:rsidRPr="007102C0">
        <w:rPr>
          <w:szCs w:val="24"/>
        </w:rPr>
        <w:t>Optical Character Recognition (OCR) must be run on the PDF files to enable text searching of the exhibits.</w:t>
      </w:r>
      <w:r>
        <w:rPr>
          <w:szCs w:val="24"/>
        </w:rPr>
        <w:t xml:space="preserve"> </w:t>
      </w:r>
      <w:r w:rsidRPr="007102C0">
        <w:rPr>
          <w:szCs w:val="24"/>
        </w:rPr>
        <w:t xml:space="preserve">If a party marks more than ten </w:t>
      </w:r>
      <w:r>
        <w:rPr>
          <w:szCs w:val="24"/>
        </w:rPr>
        <w:t xml:space="preserve">(10) </w:t>
      </w:r>
      <w:r w:rsidRPr="007102C0">
        <w:rPr>
          <w:szCs w:val="24"/>
        </w:rPr>
        <w:t xml:space="preserve">exhibits, courtesy copies of exhibits </w:t>
      </w:r>
      <w:r w:rsidRPr="007102C0">
        <w:rPr>
          <w:b/>
          <w:szCs w:val="24"/>
        </w:rPr>
        <w:t>must</w:t>
      </w:r>
      <w:r w:rsidRPr="007102C0">
        <w:rPr>
          <w:szCs w:val="24"/>
        </w:rPr>
        <w:t xml:space="preserve"> be provided in PDF format on a CD/DVD Rom.</w:t>
      </w:r>
      <w:r>
        <w:rPr>
          <w:szCs w:val="24"/>
        </w:rPr>
        <w:t xml:space="preserve"> </w:t>
      </w:r>
      <w:r w:rsidRPr="007102C0">
        <w:rPr>
          <w:szCs w:val="24"/>
        </w:rPr>
        <w:t>The naming of PDF format exhibit data files must en</w:t>
      </w:r>
      <w:r>
        <w:rPr>
          <w:szCs w:val="24"/>
        </w:rPr>
        <w:t>able sorting by exhibit number.</w:t>
      </w:r>
    </w:p>
    <w:p w14:paraId="7494AE34" w14:textId="77777777" w:rsidR="00F84578" w:rsidRDefault="00F84578" w:rsidP="00F84578">
      <w:pPr>
        <w:numPr>
          <w:ilvl w:val="0"/>
          <w:numId w:val="1"/>
        </w:numPr>
        <w:spacing w:after="120"/>
        <w:ind w:left="0" w:firstLine="720"/>
        <w:rPr>
          <w:szCs w:val="24"/>
        </w:rPr>
      </w:pPr>
      <w:r w:rsidRPr="007102C0">
        <w:rPr>
          <w:szCs w:val="24"/>
        </w:rPr>
        <w:t xml:space="preserve">If a CD/DVD Rom with courtesy copies of exhibits in PDF format is not provided (because the party is marking less than ten exhibits and has elected not to provide courtesy copies of exhibits on a CD/DVD Rom in PDF format) two </w:t>
      </w:r>
      <w:r>
        <w:rPr>
          <w:szCs w:val="24"/>
        </w:rPr>
        <w:t xml:space="preserve">(2) </w:t>
      </w:r>
      <w:r w:rsidRPr="007102C0">
        <w:rPr>
          <w:szCs w:val="24"/>
        </w:rPr>
        <w:t>paper courtesy copies of exhibits in a tabbed binder must be delivered to the court.</w:t>
      </w:r>
    </w:p>
    <w:p w14:paraId="06EC06F1" w14:textId="77777777" w:rsidR="00F84578" w:rsidRPr="007102C0" w:rsidRDefault="00F84578" w:rsidP="00F84578">
      <w:pPr>
        <w:numPr>
          <w:ilvl w:val="0"/>
          <w:numId w:val="1"/>
        </w:numPr>
        <w:ind w:left="0" w:firstLine="720"/>
        <w:rPr>
          <w:szCs w:val="24"/>
        </w:rPr>
      </w:pPr>
      <w:r>
        <w:rPr>
          <w:szCs w:val="24"/>
        </w:rPr>
        <w:t>A tabbed binder containing paper copies of exhibits must be made available for witnesses to use while testifying.</w:t>
      </w:r>
    </w:p>
    <w:p w14:paraId="27D2FD61" w14:textId="77777777" w:rsidR="00F84578" w:rsidRDefault="00F84578" w:rsidP="00F84578">
      <w:pPr>
        <w:rPr>
          <w:szCs w:val="24"/>
        </w:rPr>
      </w:pPr>
    </w:p>
    <w:p w14:paraId="644F440F" w14:textId="77777777" w:rsidR="00F84578" w:rsidRDefault="00F84578" w:rsidP="00F84578">
      <w:pPr>
        <w:keepNext/>
        <w:rPr>
          <w:b/>
          <w:bCs/>
          <w:szCs w:val="24"/>
        </w:rPr>
      </w:pPr>
      <w:r>
        <w:rPr>
          <w:b/>
          <w:bCs/>
          <w:szCs w:val="24"/>
        </w:rPr>
        <w:t>9.  Witness Lists</w:t>
      </w:r>
    </w:p>
    <w:p w14:paraId="4FF2DAC6" w14:textId="77777777" w:rsidR="00F84578" w:rsidRDefault="00F84578" w:rsidP="00F84578">
      <w:pPr>
        <w:keepNext/>
        <w:rPr>
          <w:szCs w:val="24"/>
        </w:rPr>
      </w:pPr>
    </w:p>
    <w:p w14:paraId="32BFCA47" w14:textId="77777777" w:rsidR="00F84578" w:rsidRDefault="00F84578" w:rsidP="00F84578">
      <w:pPr>
        <w:rPr>
          <w:szCs w:val="24"/>
        </w:rPr>
      </w:pPr>
      <w:r>
        <w:rPr>
          <w:szCs w:val="24"/>
        </w:rPr>
        <w:tab/>
        <w:t xml:space="preserve">All parties are required to prepare a separate witness list for the court's use at trial. The list contained in the pretrial order will not be sufficient. Standard </w:t>
      </w:r>
      <w:hyperlink r:id="rId37" w:history="1">
        <w:r w:rsidRPr="002C061B">
          <w:rPr>
            <w:color w:val="0000FF"/>
            <w:szCs w:val="24"/>
          </w:rPr>
          <w:t>forms of witness lists</w:t>
        </w:r>
      </w:hyperlink>
      <w:r>
        <w:rPr>
          <w:szCs w:val="24"/>
        </w:rPr>
        <w:t xml:space="preserve"> are available from the court's website, and questions regarding the preparation of these lists may be directed to the case manager, </w:t>
      </w:r>
      <w:r w:rsidRPr="004137AE">
        <w:rPr>
          <w:b/>
          <w:color w:val="FF0000"/>
          <w:szCs w:val="24"/>
        </w:rPr>
        <w:t>[Include for Salt Lake cases:</w:t>
      </w:r>
      <w:r>
        <w:rPr>
          <w:szCs w:val="24"/>
        </w:rPr>
        <w:t xml:space="preserve"> Anndrea Bowers, at 801</w:t>
      </w:r>
      <w:r>
        <w:rPr>
          <w:szCs w:val="24"/>
        </w:rPr>
        <w:noBreakHyphen/>
        <w:t>524</w:t>
      </w:r>
      <w:r>
        <w:rPr>
          <w:szCs w:val="24"/>
        </w:rPr>
        <w:noBreakHyphen/>
        <w:t>6150</w:t>
      </w:r>
      <w:r w:rsidRPr="009B1C5D">
        <w:rPr>
          <w:b/>
          <w:color w:val="FF0000"/>
          <w:szCs w:val="24"/>
        </w:rPr>
        <w:t>][Include for St. George cases:</w:t>
      </w:r>
      <w:r>
        <w:rPr>
          <w:szCs w:val="24"/>
        </w:rPr>
        <w:t xml:space="preserve"> Patrick Dial, at 435-703-7310</w:t>
      </w:r>
      <w:r w:rsidRPr="009B1C5D">
        <w:rPr>
          <w:b/>
          <w:color w:val="FF0000"/>
          <w:szCs w:val="24"/>
        </w:rPr>
        <w:t>]</w:t>
      </w:r>
      <w:r>
        <w:rPr>
          <w:szCs w:val="24"/>
        </w:rPr>
        <w:t xml:space="preserve">. Witness lists must be emailed as a Word document to </w:t>
      </w:r>
      <w:hyperlink r:id="rId38" w:history="1">
        <w:r w:rsidRPr="00B9331B">
          <w:rPr>
            <w:rStyle w:val="Hyperlink"/>
            <w:szCs w:val="24"/>
          </w:rPr>
          <w:t>dj.nuffer@utd.uscourts.gov</w:t>
        </w:r>
      </w:hyperlink>
      <w:r>
        <w:rPr>
          <w:szCs w:val="24"/>
        </w:rPr>
        <w:t xml:space="preserve"> by the stated deadline.</w:t>
      </w:r>
    </w:p>
    <w:p w14:paraId="02BFD24C" w14:textId="77777777" w:rsidR="00F84578" w:rsidRDefault="00F84578" w:rsidP="00F84578">
      <w:pPr>
        <w:rPr>
          <w:szCs w:val="24"/>
        </w:rPr>
      </w:pPr>
    </w:p>
    <w:p w14:paraId="13F3728C" w14:textId="77777777" w:rsidR="00F84578" w:rsidRDefault="00F84578" w:rsidP="00F84578">
      <w:pPr>
        <w:rPr>
          <w:szCs w:val="24"/>
        </w:rPr>
      </w:pPr>
      <w:r>
        <w:rPr>
          <w:szCs w:val="24"/>
        </w:rPr>
        <w:tab/>
      </w:r>
      <w:r w:rsidRPr="0050100A">
        <w:rPr>
          <w:szCs w:val="24"/>
        </w:rPr>
        <w:t xml:space="preserve">Each afternoon of trial, </w:t>
      </w:r>
      <w:r>
        <w:rPr>
          <w:szCs w:val="24"/>
        </w:rPr>
        <w:t xml:space="preserve">by </w:t>
      </w:r>
      <w:r w:rsidRPr="0050100A">
        <w:rPr>
          <w:szCs w:val="24"/>
        </w:rPr>
        <w:t xml:space="preserve">no later than 6:00 p.m. counsel anticipating examination of witnesses the next day shall provide the names of witnesses anticipated to be examined to all counsel and to </w:t>
      </w:r>
      <w:hyperlink r:id="rId39" w:history="1">
        <w:r w:rsidRPr="0050100A">
          <w:rPr>
            <w:rStyle w:val="Hyperlink"/>
            <w:szCs w:val="24"/>
          </w:rPr>
          <w:t>dj.nuffer@utd.uscourts.gov</w:t>
        </w:r>
      </w:hyperlink>
      <w:r w:rsidRPr="0050100A">
        <w:rPr>
          <w:szCs w:val="24"/>
        </w:rPr>
        <w:t xml:space="preserve">, and </w:t>
      </w:r>
      <w:r>
        <w:rPr>
          <w:szCs w:val="24"/>
        </w:rPr>
        <w:t xml:space="preserve">by </w:t>
      </w:r>
      <w:r w:rsidRPr="0050100A">
        <w:rPr>
          <w:szCs w:val="24"/>
        </w:rPr>
        <w:t>no later than 8:00 p.m. shall by the same means provide the list of exhibits anticipated to be used with each witness.</w:t>
      </w:r>
    </w:p>
    <w:p w14:paraId="7D7E1C88" w14:textId="77777777" w:rsidR="00F84578" w:rsidRDefault="00F84578" w:rsidP="00F84578">
      <w:pPr>
        <w:rPr>
          <w:szCs w:val="24"/>
        </w:rPr>
      </w:pPr>
    </w:p>
    <w:p w14:paraId="6A197CAC" w14:textId="77777777" w:rsidR="00F84578" w:rsidRDefault="00F84578" w:rsidP="00F84578">
      <w:pPr>
        <w:keepNext/>
        <w:rPr>
          <w:szCs w:val="24"/>
        </w:rPr>
      </w:pPr>
      <w:r>
        <w:rPr>
          <w:b/>
          <w:bCs/>
          <w:szCs w:val="24"/>
        </w:rPr>
        <w:t>10.  In Case of Settlement</w:t>
      </w:r>
    </w:p>
    <w:p w14:paraId="6ED0C8A5" w14:textId="77777777" w:rsidR="00F84578" w:rsidRDefault="00F84578" w:rsidP="00F84578">
      <w:pPr>
        <w:keepNext/>
        <w:rPr>
          <w:szCs w:val="24"/>
        </w:rPr>
      </w:pPr>
    </w:p>
    <w:p w14:paraId="5AAE4CF0" w14:textId="77777777" w:rsidR="00F84578" w:rsidRDefault="00F84578" w:rsidP="00F84578">
      <w:pPr>
        <w:rPr>
          <w:b/>
          <w:bCs/>
          <w:szCs w:val="24"/>
        </w:rPr>
      </w:pPr>
      <w:r>
        <w:rPr>
          <w:szCs w:val="24"/>
        </w:rPr>
        <w:tab/>
        <w:t xml:space="preserve">Pursuant to </w:t>
      </w:r>
      <w:hyperlink r:id="rId40" w:anchor="DUCivR41-1" w:history="1">
        <w:r w:rsidRPr="00BB1D3A">
          <w:rPr>
            <w:rStyle w:val="Hyperlink"/>
            <w:szCs w:val="24"/>
          </w:rPr>
          <w:t>DUCivR 41-1</w:t>
        </w:r>
      </w:hyperlink>
      <w:r>
        <w:rPr>
          <w:szCs w:val="24"/>
        </w:rPr>
        <w:t>, the court will tax all jury costs incurred as a result of the parties’ failure to give the court actual notice of settlement less than one (1) full business day before the commencement of trial. Leaving a voice mail message or sending a notice by fax or email is not considered sufficient notice to the court. If the case is settled, counsel must advise the jury administrator and a member of this chamber’s staff by means of a personal visit or by person-to-person telephonic communication by the stated deadline.</w:t>
      </w:r>
    </w:p>
    <w:p w14:paraId="6BCA7BB6" w14:textId="77777777" w:rsidR="00F84578" w:rsidRDefault="00F84578" w:rsidP="00F84578">
      <w:pPr>
        <w:rPr>
          <w:b/>
          <w:bCs/>
          <w:szCs w:val="24"/>
        </w:rPr>
      </w:pPr>
    </w:p>
    <w:p w14:paraId="51F8DDDE" w14:textId="77777777" w:rsidR="00F84578" w:rsidRDefault="00F84578" w:rsidP="00F84578">
      <w:pPr>
        <w:keepNext/>
        <w:rPr>
          <w:szCs w:val="24"/>
        </w:rPr>
      </w:pPr>
      <w:r>
        <w:rPr>
          <w:b/>
          <w:bCs/>
          <w:szCs w:val="24"/>
        </w:rPr>
        <w:t>11.  Courtroom Conduct</w:t>
      </w:r>
    </w:p>
    <w:p w14:paraId="53646517" w14:textId="77777777" w:rsidR="00F84578" w:rsidRDefault="00F84578" w:rsidP="00F84578">
      <w:pPr>
        <w:keepNext/>
        <w:rPr>
          <w:szCs w:val="24"/>
        </w:rPr>
      </w:pPr>
    </w:p>
    <w:p w14:paraId="4D86FC38" w14:textId="77777777" w:rsidR="00F84578" w:rsidRDefault="00F84578" w:rsidP="00F84578">
      <w:pPr>
        <w:rPr>
          <w:szCs w:val="24"/>
        </w:rPr>
      </w:pPr>
      <w:r>
        <w:rPr>
          <w:szCs w:val="24"/>
        </w:rPr>
        <w:tab/>
        <w:t xml:space="preserve">In addition to the rules outlined in </w:t>
      </w:r>
      <w:hyperlink r:id="rId41" w:anchor="DUCivR43-1" w:history="1">
        <w:r w:rsidRPr="00BB1D3A">
          <w:rPr>
            <w:rStyle w:val="Hyperlink"/>
            <w:szCs w:val="24"/>
          </w:rPr>
          <w:t>DUCivR 43-1</w:t>
        </w:r>
      </w:hyperlink>
      <w:r>
        <w:rPr>
          <w:szCs w:val="24"/>
        </w:rPr>
        <w:t>, the court has established the following ground rules for the conduct of counsel at trial:</w:t>
      </w:r>
    </w:p>
    <w:p w14:paraId="4E86DA84" w14:textId="77777777" w:rsidR="00F84578" w:rsidRDefault="00F84578" w:rsidP="00F84578">
      <w:pPr>
        <w:rPr>
          <w:szCs w:val="24"/>
        </w:rPr>
      </w:pPr>
    </w:p>
    <w:p w14:paraId="2679E28E" w14:textId="77777777" w:rsidR="00F84578" w:rsidRDefault="00F84578" w:rsidP="00F84578">
      <w:pPr>
        <w:spacing w:after="120"/>
        <w:ind w:firstLine="720"/>
        <w:rPr>
          <w:szCs w:val="24"/>
        </w:rPr>
      </w:pPr>
      <w:r>
        <w:rPr>
          <w:szCs w:val="24"/>
        </w:rPr>
        <w:lastRenderedPageBreak/>
        <w:t>(a)</w:t>
      </w:r>
      <w:r>
        <w:rPr>
          <w:szCs w:val="24"/>
        </w:rPr>
        <w:tab/>
        <w:t>Please be on time for each court session. In most cases, trial will be conducted from 8:00 a.m. until 1:30 p.m. or 2:30 p.m., with two (2) short (fifteen minute) breaks. Trial engagements take precedence over any other business. If you have matters in other courtrooms, arrange in advance to have them continued or have an associate handle them for you. Any motions or matters that need to be addressed outside the jury will be heard at 8:00 a.m. or after the trial day has recessed. Usually, the court has other hearings set after 2:30 p.m.</w:t>
      </w:r>
    </w:p>
    <w:p w14:paraId="2CF52AF1" w14:textId="77777777" w:rsidR="00F84578" w:rsidRDefault="00F84578" w:rsidP="00F84578">
      <w:pPr>
        <w:spacing w:after="120"/>
        <w:ind w:firstLine="720"/>
        <w:rPr>
          <w:szCs w:val="24"/>
        </w:rPr>
      </w:pPr>
      <w:r>
        <w:rPr>
          <w:szCs w:val="24"/>
        </w:rPr>
        <w:t>(b)</w:t>
      </w:r>
      <w:r>
        <w:rPr>
          <w:szCs w:val="24"/>
        </w:rPr>
        <w:tab/>
        <w:t>Stand as court is opened, recessed or adjourned.</w:t>
      </w:r>
    </w:p>
    <w:p w14:paraId="547D32B8" w14:textId="77777777" w:rsidR="00F84578" w:rsidRDefault="00F84578" w:rsidP="00F84578">
      <w:pPr>
        <w:spacing w:after="120"/>
        <w:ind w:firstLine="720"/>
        <w:rPr>
          <w:szCs w:val="24"/>
        </w:rPr>
      </w:pPr>
      <w:r>
        <w:rPr>
          <w:szCs w:val="24"/>
        </w:rPr>
        <w:t>(c)</w:t>
      </w:r>
      <w:r>
        <w:rPr>
          <w:szCs w:val="24"/>
        </w:rPr>
        <w:tab/>
        <w:t>Stand when the jury enters or retires from the courtroom.</w:t>
      </w:r>
    </w:p>
    <w:p w14:paraId="620FAE82" w14:textId="77777777" w:rsidR="00F84578" w:rsidRDefault="00F84578" w:rsidP="00F84578">
      <w:pPr>
        <w:spacing w:after="120"/>
        <w:ind w:firstLine="720"/>
        <w:rPr>
          <w:szCs w:val="24"/>
        </w:rPr>
      </w:pPr>
      <w:r>
        <w:rPr>
          <w:szCs w:val="24"/>
        </w:rPr>
        <w:t>(d)</w:t>
      </w:r>
      <w:r>
        <w:rPr>
          <w:szCs w:val="24"/>
        </w:rPr>
        <w:tab/>
        <w:t>Stand when addressing, or being addressed by, the court.</w:t>
      </w:r>
    </w:p>
    <w:p w14:paraId="0EA6A020" w14:textId="77777777" w:rsidR="00F84578" w:rsidRDefault="00F84578" w:rsidP="00F84578">
      <w:pPr>
        <w:spacing w:after="120"/>
        <w:ind w:firstLine="720"/>
        <w:rPr>
          <w:szCs w:val="24"/>
        </w:rPr>
      </w:pPr>
      <w:r>
        <w:rPr>
          <w:szCs w:val="24"/>
        </w:rPr>
        <w:t>(e)</w:t>
      </w:r>
      <w:r>
        <w:rPr>
          <w:szCs w:val="24"/>
        </w:rPr>
        <w:tab/>
        <w:t>In making objections and responding to objections to evidence, counsel must state the legal grounds for their objections with reference to the specific rule of evidence upon which they rely. For example, “Objection . . . irrelevant and inadmissible under Rule 402” or “Objection . . . hearsay and inadmissible under Rule 802.”</w:t>
      </w:r>
    </w:p>
    <w:p w14:paraId="29599882" w14:textId="77777777" w:rsidR="00F84578" w:rsidRDefault="00F84578" w:rsidP="00F84578">
      <w:pPr>
        <w:spacing w:after="120"/>
        <w:ind w:firstLine="720"/>
        <w:rPr>
          <w:szCs w:val="24"/>
        </w:rPr>
      </w:pPr>
      <w:r>
        <w:rPr>
          <w:szCs w:val="24"/>
        </w:rPr>
        <w:t>(f)</w:t>
      </w:r>
      <w:r>
        <w:rPr>
          <w:szCs w:val="24"/>
        </w:rPr>
        <w:tab/>
        <w:t>Sidebar conferences are discouraged. Most matters requiring argument must be raised during recess. Please plan accordingly.</w:t>
      </w:r>
    </w:p>
    <w:p w14:paraId="6D3C857F" w14:textId="77777777" w:rsidR="00F84578" w:rsidRDefault="00F84578" w:rsidP="00F84578">
      <w:pPr>
        <w:spacing w:after="120"/>
        <w:ind w:firstLine="720"/>
        <w:rPr>
          <w:szCs w:val="24"/>
        </w:rPr>
      </w:pPr>
      <w:r>
        <w:rPr>
          <w:szCs w:val="24"/>
        </w:rPr>
        <w:t>(g)</w:t>
      </w:r>
      <w:r>
        <w:rPr>
          <w:szCs w:val="24"/>
        </w:rPr>
        <w:tab/>
        <w:t xml:space="preserve">Counsel need not ask permission to approach a witness in order to </w:t>
      </w:r>
      <w:r>
        <w:rPr>
          <w:b/>
          <w:bCs/>
          <w:szCs w:val="24"/>
        </w:rPr>
        <w:t>briefly</w:t>
      </w:r>
      <w:r>
        <w:rPr>
          <w:szCs w:val="24"/>
        </w:rPr>
        <w:t xml:space="preserve"> hand the witness a document or exhibit.</w:t>
      </w:r>
    </w:p>
    <w:p w14:paraId="45DA43E9" w14:textId="77777777" w:rsidR="00F84578" w:rsidRDefault="00F84578" w:rsidP="00F84578">
      <w:pPr>
        <w:spacing w:after="120"/>
        <w:ind w:firstLine="720"/>
        <w:rPr>
          <w:szCs w:val="24"/>
        </w:rPr>
      </w:pPr>
      <w:r>
        <w:rPr>
          <w:szCs w:val="24"/>
        </w:rPr>
        <w:t>(h)</w:t>
      </w:r>
      <w:r>
        <w:rPr>
          <w:szCs w:val="24"/>
        </w:rPr>
        <w:tab/>
        <w:t>Address all remarks to the court, not to opposing counsel, and do not make disparaging or acrimonious remarks toward opposing counsel or witnesses. Counsel must instruct all persons at counsel table that gestures, facial expressions, audible comments, or any other manifestations of approval or disapproval during the testimony of witnesses, or at any other time, are absolutely prohibited.</w:t>
      </w:r>
    </w:p>
    <w:p w14:paraId="616C1556" w14:textId="77777777" w:rsidR="00F84578" w:rsidRDefault="00F84578" w:rsidP="00F84578">
      <w:pPr>
        <w:spacing w:after="120"/>
        <w:ind w:firstLine="720"/>
        <w:rPr>
          <w:szCs w:val="24"/>
        </w:rPr>
      </w:pPr>
      <w:r>
        <w:rPr>
          <w:szCs w:val="24"/>
        </w:rPr>
        <w:t>(</w:t>
      </w:r>
      <w:proofErr w:type="spellStart"/>
      <w:r>
        <w:rPr>
          <w:szCs w:val="24"/>
        </w:rPr>
        <w:t>i</w:t>
      </w:r>
      <w:proofErr w:type="spellEnd"/>
      <w:r>
        <w:rPr>
          <w:szCs w:val="24"/>
        </w:rPr>
        <w:t>)</w:t>
      </w:r>
      <w:r>
        <w:rPr>
          <w:szCs w:val="24"/>
        </w:rPr>
        <w:tab/>
        <w:t xml:space="preserve">Refer to all persons, including witnesses, other counsel, and parties, by their standard salutation (Mr., Ms., Mrs., Dr., Officer, Detective, </w:t>
      </w:r>
      <w:proofErr w:type="spellStart"/>
      <w:r>
        <w:rPr>
          <w:szCs w:val="24"/>
        </w:rPr>
        <w:t>ect</w:t>
      </w:r>
      <w:proofErr w:type="spellEnd"/>
      <w:r>
        <w:rPr>
          <w:szCs w:val="24"/>
        </w:rPr>
        <w:t xml:space="preserve">.) and their surnames, </w:t>
      </w:r>
      <w:r w:rsidRPr="00685AA3">
        <w:rPr>
          <w:szCs w:val="24"/>
        </w:rPr>
        <w:t>NOT</w:t>
      </w:r>
      <w:r>
        <w:rPr>
          <w:szCs w:val="24"/>
        </w:rPr>
        <w:t xml:space="preserve"> by their first or given names.</w:t>
      </w:r>
    </w:p>
    <w:p w14:paraId="0A7B8054" w14:textId="77777777" w:rsidR="00F84578" w:rsidRDefault="00F84578" w:rsidP="00F84578">
      <w:pPr>
        <w:spacing w:after="120"/>
        <w:ind w:firstLine="720"/>
        <w:rPr>
          <w:szCs w:val="24"/>
        </w:rPr>
      </w:pPr>
      <w:r>
        <w:rPr>
          <w:szCs w:val="24"/>
        </w:rPr>
        <w:t>(j)</w:t>
      </w:r>
      <w:r>
        <w:rPr>
          <w:szCs w:val="24"/>
        </w:rPr>
        <w:tab/>
        <w:t>Only one attorney for each party shall examine, or cross-examine, each witness. The attorney stating objections during direct examination shall be the attorney recognized for cross examination.</w:t>
      </w:r>
    </w:p>
    <w:p w14:paraId="3EF6C233" w14:textId="77777777" w:rsidR="00F84578" w:rsidRDefault="00F84578" w:rsidP="00F84578">
      <w:pPr>
        <w:spacing w:after="120"/>
        <w:ind w:firstLine="720"/>
        <w:rPr>
          <w:szCs w:val="24"/>
        </w:rPr>
      </w:pPr>
      <w:r>
        <w:rPr>
          <w:szCs w:val="24"/>
        </w:rPr>
        <w:t>(k)</w:t>
      </w:r>
      <w:r>
        <w:rPr>
          <w:szCs w:val="24"/>
        </w:rPr>
        <w:tab/>
        <w:t>Counsel should not refer to other witnesses’ testimony in their questioning. For example, counsel should not ask “Witness A testified . . . would you agree?”</w:t>
      </w:r>
    </w:p>
    <w:p w14:paraId="1B84F466" w14:textId="77777777" w:rsidR="00F84578" w:rsidRDefault="00F84578" w:rsidP="00F84578">
      <w:pPr>
        <w:spacing w:after="120"/>
        <w:ind w:firstLine="720"/>
        <w:rPr>
          <w:szCs w:val="24"/>
        </w:rPr>
      </w:pPr>
      <w:r>
        <w:rPr>
          <w:szCs w:val="24"/>
        </w:rPr>
        <w:t>(l)</w:t>
      </w:r>
      <w:r>
        <w:rPr>
          <w:szCs w:val="24"/>
        </w:rPr>
        <w:tab/>
        <w:t>Offers of, or requests for, a stipulation must be made outside the hearing of the jury.</w:t>
      </w:r>
    </w:p>
    <w:p w14:paraId="56A0A6AC" w14:textId="77777777" w:rsidR="00F84578" w:rsidRDefault="00F84578" w:rsidP="00F84578">
      <w:pPr>
        <w:spacing w:after="120"/>
        <w:ind w:firstLine="720"/>
        <w:rPr>
          <w:rFonts w:ascii="CG Times" w:hAnsi="CG Times" w:cs="CG Times"/>
          <w:szCs w:val="24"/>
        </w:rPr>
      </w:pPr>
      <w:r>
        <w:rPr>
          <w:szCs w:val="24"/>
        </w:rPr>
        <w:t>(m)</w:t>
      </w:r>
      <w:r>
        <w:rPr>
          <w:szCs w:val="24"/>
        </w:rPr>
        <w:tab/>
        <w:t>When not taking testimony, counsel will remain seated at counsel table throughout the trial unless it is necessary to move to see a witness. Absent an emergency, do not leave the courtroom while court is in session. If you must leave the courtroom, you do not need to ask the court's permission. Do not confer with or visit with anyone in the spectator section while court is in session. Messages may be delivered to counsel table provided they are delivered with no distraction or disruption in the proceedings.</w:t>
      </w:r>
    </w:p>
    <w:p w14:paraId="6C270879" w14:textId="77777777" w:rsidR="00F84578" w:rsidRDefault="00F84578" w:rsidP="00F84578">
      <w:pPr>
        <w:spacing w:after="120"/>
        <w:ind w:firstLine="720"/>
        <w:rPr>
          <w:rFonts w:ascii="CG Times" w:hAnsi="CG Times" w:cs="CG Times"/>
          <w:szCs w:val="24"/>
        </w:rPr>
      </w:pPr>
      <w:r>
        <w:rPr>
          <w:rFonts w:ascii="CG Times" w:hAnsi="CG Times" w:cs="CG Times"/>
          <w:szCs w:val="24"/>
        </w:rPr>
        <w:t>(n)</w:t>
      </w:r>
      <w:r>
        <w:rPr>
          <w:rFonts w:ascii="CG Times" w:hAnsi="CG Times" w:cs="CG Times"/>
          <w:szCs w:val="24"/>
        </w:rPr>
        <w:tab/>
        <w:t>The same attorney must do initial and rebuttal closing arguments, and rebuttal closing argument may not take more time than the initial closing argument.</w:t>
      </w:r>
    </w:p>
    <w:p w14:paraId="307CEAB1" w14:textId="77777777" w:rsidR="00F84578" w:rsidRDefault="00F84578" w:rsidP="00F84578">
      <w:pPr>
        <w:keepNext/>
        <w:ind w:firstLine="720"/>
        <w:rPr>
          <w:rFonts w:ascii="CG Times" w:hAnsi="CG Times" w:cs="CG Times"/>
          <w:szCs w:val="24"/>
        </w:rPr>
      </w:pPr>
      <w:r>
        <w:rPr>
          <w:rFonts w:ascii="CG Times" w:hAnsi="CG Times" w:cs="CG Times"/>
          <w:szCs w:val="24"/>
        </w:rPr>
        <w:lastRenderedPageBreak/>
        <w:t>(o)</w:t>
      </w:r>
      <w:r>
        <w:rPr>
          <w:rFonts w:ascii="CG Times" w:hAnsi="CG Times" w:cs="CG Times"/>
          <w:szCs w:val="24"/>
        </w:rPr>
        <w:tab/>
      </w:r>
      <w:r w:rsidRPr="00CB0DDC">
        <w:rPr>
          <w:rFonts w:ascii="CG Times" w:hAnsi="CG Times" w:cs="CG Times"/>
          <w:szCs w:val="24"/>
        </w:rPr>
        <w:t xml:space="preserve">Please review the </w:t>
      </w:r>
      <w:r w:rsidRPr="00CA668A">
        <w:rPr>
          <w:szCs w:val="24"/>
        </w:rPr>
        <w:t>guidelines</w:t>
      </w:r>
      <w:r w:rsidRPr="00CB0DDC">
        <w:rPr>
          <w:rFonts w:ascii="CG Times" w:hAnsi="CG Times" w:cs="CG Times"/>
          <w:szCs w:val="24"/>
        </w:rPr>
        <w:t xml:space="preserve"> for </w:t>
      </w:r>
      <w:hyperlink r:id="rId42" w:history="1">
        <w:r w:rsidRPr="00CB0DDC">
          <w:rPr>
            <w:rStyle w:val="Hyperlink"/>
            <w:shd w:val="clear" w:color="auto" w:fill="FFFFFF"/>
          </w:rPr>
          <w:t>Creating the Best Transcript Possible</w:t>
        </w:r>
      </w:hyperlink>
      <w:r>
        <w:t xml:space="preserve"> with your entire trial team and witnesses before trial.</w:t>
      </w:r>
    </w:p>
    <w:p w14:paraId="43444EF5" w14:textId="77777777" w:rsidR="00F84578" w:rsidRDefault="00F84578" w:rsidP="00F84578">
      <w:pPr>
        <w:keepNext/>
        <w:rPr>
          <w:rFonts w:ascii="CG Times" w:hAnsi="CG Times" w:cs="CG Times"/>
          <w:szCs w:val="24"/>
        </w:rPr>
      </w:pPr>
    </w:p>
    <w:p w14:paraId="2E95F1DC" w14:textId="77777777" w:rsidR="00F84578" w:rsidRDefault="00F84578" w:rsidP="00F84578">
      <w:pPr>
        <w:keepNext/>
        <w:rPr>
          <w:rFonts w:ascii="CG Times" w:hAnsi="CG Times" w:cs="CG Times"/>
          <w:szCs w:val="24"/>
        </w:rPr>
      </w:pPr>
    </w:p>
    <w:p w14:paraId="496C4B21" w14:textId="77777777" w:rsidR="00F84578" w:rsidRDefault="00F84578" w:rsidP="00F84578">
      <w:pPr>
        <w:keepNext/>
        <w:rPr>
          <w:szCs w:val="24"/>
        </w:rPr>
      </w:pPr>
      <w:r>
        <w:rPr>
          <w:rFonts w:ascii="CG Times" w:hAnsi="CG Times" w:cs="CG Times"/>
          <w:szCs w:val="24"/>
        </w:rPr>
        <w:tab/>
      </w:r>
      <w:r>
        <w:rPr>
          <w:szCs w:val="24"/>
        </w:rPr>
        <w:t xml:space="preserve">SIGNED this _____ day of </w:t>
      </w:r>
      <w:r>
        <w:rPr>
          <w:szCs w:val="24"/>
        </w:rPr>
        <w:fldChar w:fldCharType="begin"/>
      </w:r>
      <w:r>
        <w:rPr>
          <w:szCs w:val="24"/>
        </w:rPr>
        <w:instrText>DATE \@ "MMMM"</w:instrText>
      </w:r>
      <w:r>
        <w:rPr>
          <w:szCs w:val="24"/>
        </w:rPr>
        <w:fldChar w:fldCharType="separate"/>
      </w:r>
      <w:r w:rsidR="0072546A">
        <w:rPr>
          <w:noProof/>
          <w:szCs w:val="24"/>
        </w:rPr>
        <w:t>September</w:t>
      </w:r>
      <w:r>
        <w:rPr>
          <w:szCs w:val="24"/>
        </w:rPr>
        <w:fldChar w:fldCharType="end"/>
      </w:r>
      <w:r>
        <w:rPr>
          <w:szCs w:val="24"/>
        </w:rPr>
        <w:t>,</w:t>
      </w:r>
      <w:r>
        <w:rPr>
          <w:szCs w:val="24"/>
        </w:rPr>
        <w:fldChar w:fldCharType="begin"/>
      </w:r>
      <w:r>
        <w:rPr>
          <w:szCs w:val="24"/>
        </w:rPr>
        <w:instrText>DATE \@ " yyyy"</w:instrText>
      </w:r>
      <w:r>
        <w:rPr>
          <w:szCs w:val="24"/>
        </w:rPr>
        <w:fldChar w:fldCharType="separate"/>
      </w:r>
      <w:r w:rsidR="0072546A">
        <w:rPr>
          <w:noProof/>
          <w:szCs w:val="24"/>
        </w:rPr>
        <w:t xml:space="preserve"> 2020</w:t>
      </w:r>
      <w:r>
        <w:rPr>
          <w:szCs w:val="24"/>
        </w:rPr>
        <w:fldChar w:fldCharType="end"/>
      </w:r>
      <w:r>
        <w:rPr>
          <w:szCs w:val="24"/>
        </w:rPr>
        <w:t>.</w:t>
      </w:r>
    </w:p>
    <w:p w14:paraId="5A8B1265" w14:textId="77777777" w:rsidR="00F84578" w:rsidRDefault="00F84578" w:rsidP="00F84578">
      <w:pPr>
        <w:keepNext/>
        <w:rPr>
          <w:szCs w:val="24"/>
        </w:rPr>
      </w:pPr>
    </w:p>
    <w:p w14:paraId="244D8BA1" w14:textId="77777777" w:rsidR="00F84578" w:rsidRDefault="00F84578" w:rsidP="00F84578">
      <w:pPr>
        <w:keepNext/>
        <w:rPr>
          <w:szCs w:val="24"/>
        </w:rPr>
      </w:pPr>
      <w:r>
        <w:rPr>
          <w:szCs w:val="24"/>
        </w:rPr>
        <w:tab/>
      </w:r>
      <w:r>
        <w:rPr>
          <w:szCs w:val="24"/>
        </w:rPr>
        <w:tab/>
      </w:r>
      <w:r>
        <w:rPr>
          <w:szCs w:val="24"/>
        </w:rPr>
        <w:tab/>
      </w:r>
      <w:r>
        <w:rPr>
          <w:szCs w:val="24"/>
        </w:rPr>
        <w:tab/>
      </w:r>
      <w:r>
        <w:rPr>
          <w:szCs w:val="24"/>
        </w:rPr>
        <w:tab/>
      </w:r>
      <w:r>
        <w:rPr>
          <w:szCs w:val="24"/>
        </w:rPr>
        <w:tab/>
        <w:t>BY THE COURT:</w:t>
      </w:r>
    </w:p>
    <w:p w14:paraId="4DF25849" w14:textId="77777777" w:rsidR="00F84578" w:rsidRDefault="00F84578" w:rsidP="00F84578">
      <w:pPr>
        <w:keepNext/>
        <w:rPr>
          <w:szCs w:val="24"/>
        </w:rPr>
      </w:pPr>
    </w:p>
    <w:p w14:paraId="6531B638" w14:textId="77777777" w:rsidR="00F84578" w:rsidRDefault="00F84578" w:rsidP="00F84578">
      <w:pPr>
        <w:keepNext/>
        <w:rPr>
          <w:szCs w:val="24"/>
        </w:rPr>
      </w:pPr>
      <w:r>
        <w:rPr>
          <w:szCs w:val="24"/>
        </w:rPr>
        <w:tab/>
      </w:r>
      <w:r>
        <w:rPr>
          <w:szCs w:val="24"/>
        </w:rPr>
        <w:tab/>
      </w:r>
      <w:r>
        <w:rPr>
          <w:szCs w:val="24"/>
        </w:rPr>
        <w:tab/>
      </w:r>
      <w:r>
        <w:rPr>
          <w:szCs w:val="24"/>
        </w:rPr>
        <w:tab/>
      </w:r>
      <w:r>
        <w:rPr>
          <w:szCs w:val="24"/>
        </w:rPr>
        <w:tab/>
      </w:r>
      <w:r>
        <w:rPr>
          <w:szCs w:val="24"/>
        </w:rPr>
        <w:tab/>
      </w:r>
    </w:p>
    <w:p w14:paraId="3F286A0B" w14:textId="77777777" w:rsidR="00F84578" w:rsidRDefault="00F84578" w:rsidP="00F84578">
      <w:pPr>
        <w:keepNext/>
        <w:rPr>
          <w:szCs w:val="24"/>
        </w:rPr>
      </w:pPr>
    </w:p>
    <w:p w14:paraId="0C7910D3" w14:textId="77777777" w:rsidR="00F84578" w:rsidRDefault="00F84578" w:rsidP="00F84578">
      <w:pPr>
        <w:keepNext/>
        <w:rPr>
          <w:szCs w:val="24"/>
        </w:rPr>
      </w:pPr>
      <w:r>
        <w:rPr>
          <w:szCs w:val="24"/>
        </w:rPr>
        <w:tab/>
      </w:r>
      <w:r>
        <w:rPr>
          <w:szCs w:val="24"/>
        </w:rPr>
        <w:tab/>
      </w:r>
      <w:r>
        <w:rPr>
          <w:szCs w:val="24"/>
        </w:rPr>
        <w:tab/>
      </w:r>
      <w:r>
        <w:rPr>
          <w:szCs w:val="24"/>
        </w:rPr>
        <w:tab/>
      </w:r>
      <w:r>
        <w:rPr>
          <w:szCs w:val="24"/>
        </w:rPr>
        <w:tab/>
      </w:r>
      <w:r>
        <w:rPr>
          <w:szCs w:val="24"/>
        </w:rPr>
        <w:tab/>
        <w:t>David Nuffer</w:t>
      </w:r>
    </w:p>
    <w:p w14:paraId="1B87268D" w14:textId="77777777" w:rsidR="00F84578" w:rsidRDefault="00F84578" w:rsidP="00F84578">
      <w:pPr>
        <w:keepNext/>
        <w:rPr>
          <w:szCs w:val="24"/>
        </w:rPr>
      </w:pPr>
      <w:r>
        <w:rPr>
          <w:szCs w:val="24"/>
        </w:rPr>
        <w:tab/>
      </w:r>
      <w:r>
        <w:rPr>
          <w:szCs w:val="24"/>
        </w:rPr>
        <w:tab/>
      </w:r>
      <w:r>
        <w:rPr>
          <w:szCs w:val="24"/>
        </w:rPr>
        <w:tab/>
      </w:r>
      <w:r>
        <w:rPr>
          <w:szCs w:val="24"/>
        </w:rPr>
        <w:tab/>
      </w:r>
      <w:r>
        <w:rPr>
          <w:szCs w:val="24"/>
        </w:rPr>
        <w:tab/>
      </w:r>
      <w:r>
        <w:rPr>
          <w:szCs w:val="24"/>
        </w:rPr>
        <w:tab/>
        <w:t>United States District Judge</w:t>
      </w:r>
    </w:p>
    <w:p w14:paraId="2ADEB608" w14:textId="77777777" w:rsidR="00F84578" w:rsidRDefault="00F84578" w:rsidP="00F84578">
      <w:r>
        <w:rPr>
          <w:szCs w:val="24"/>
        </w:rPr>
        <w:tab/>
      </w:r>
    </w:p>
    <w:p w14:paraId="3CFA1D55" w14:textId="77777777" w:rsidR="00F84578" w:rsidRPr="00142079" w:rsidRDefault="00F84578" w:rsidP="00F84578"/>
    <w:p w14:paraId="62442A35" w14:textId="77777777" w:rsidR="00E109C0" w:rsidRPr="00F84578" w:rsidRDefault="00E109C0" w:rsidP="00F84578"/>
    <w:sectPr w:rsidR="00E109C0" w:rsidRPr="00F84578" w:rsidSect="006515BA">
      <w:footerReference w:type="default" r:id="rId4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D071F" w14:textId="77777777" w:rsidR="0072546A" w:rsidRDefault="0072546A" w:rsidP="006515BA">
      <w:r>
        <w:separator/>
      </w:r>
    </w:p>
  </w:endnote>
  <w:endnote w:type="continuationSeparator" w:id="0">
    <w:p w14:paraId="0E184FA4" w14:textId="77777777" w:rsidR="0072546A" w:rsidRDefault="0072546A" w:rsidP="0065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0491018"/>
      <w:docPartObj>
        <w:docPartGallery w:val="Page Numbers (Bottom of Page)"/>
        <w:docPartUnique/>
      </w:docPartObj>
    </w:sdtPr>
    <w:sdtEndPr>
      <w:rPr>
        <w:noProof/>
      </w:rPr>
    </w:sdtEndPr>
    <w:sdtContent>
      <w:p w14:paraId="73B52674" w14:textId="77777777" w:rsidR="006515BA" w:rsidRDefault="006515BA" w:rsidP="006515BA">
        <w:pPr>
          <w:pStyle w:val="Footer"/>
          <w:jc w:val="right"/>
        </w:pPr>
        <w:r w:rsidRPr="006515BA">
          <w:rPr>
            <w:sz w:val="20"/>
          </w:rPr>
          <w:fldChar w:fldCharType="begin"/>
        </w:r>
        <w:r w:rsidRPr="006515BA">
          <w:rPr>
            <w:sz w:val="20"/>
          </w:rPr>
          <w:instrText xml:space="preserve"> PAGE   \* MERGEFORMAT </w:instrText>
        </w:r>
        <w:r w:rsidRPr="006515BA">
          <w:rPr>
            <w:sz w:val="20"/>
          </w:rPr>
          <w:fldChar w:fldCharType="separate"/>
        </w:r>
        <w:r w:rsidR="004134E6">
          <w:rPr>
            <w:noProof/>
            <w:sz w:val="20"/>
          </w:rPr>
          <w:t>7</w:t>
        </w:r>
        <w:r w:rsidRPr="006515BA">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863509" w14:textId="77777777" w:rsidR="0072546A" w:rsidRDefault="0072546A" w:rsidP="006515BA">
      <w:r>
        <w:separator/>
      </w:r>
    </w:p>
  </w:footnote>
  <w:footnote w:type="continuationSeparator" w:id="0">
    <w:p w14:paraId="75ADE372" w14:textId="77777777" w:rsidR="0072546A" w:rsidRDefault="0072546A" w:rsidP="0065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A6275C"/>
    <w:multiLevelType w:val="hybridMultilevel"/>
    <w:tmpl w:val="5AC01452"/>
    <w:lvl w:ilvl="0" w:tplc="4FE692DA">
      <w:start w:val="1"/>
      <w:numFmt w:val="lowerLetter"/>
      <w:lvlText w:val="(%1)"/>
      <w:lvlJc w:val="left"/>
      <w:pPr>
        <w:ind w:left="153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3tTAxMzMzNjIxMTVU0lEKTi0uzszPAymwqAUA16f+VSwAAAA="/>
  </w:docVars>
  <w:rsids>
    <w:rsidRoot w:val="0072546A"/>
    <w:rsid w:val="000040F9"/>
    <w:rsid w:val="000119A7"/>
    <w:rsid w:val="000162E2"/>
    <w:rsid w:val="00016DD4"/>
    <w:rsid w:val="00017BF6"/>
    <w:rsid w:val="000246B1"/>
    <w:rsid w:val="0003274B"/>
    <w:rsid w:val="00036613"/>
    <w:rsid w:val="000570F0"/>
    <w:rsid w:val="00057E57"/>
    <w:rsid w:val="00067F3A"/>
    <w:rsid w:val="00080AB9"/>
    <w:rsid w:val="000A06FE"/>
    <w:rsid w:val="000E76FE"/>
    <w:rsid w:val="00127278"/>
    <w:rsid w:val="00142079"/>
    <w:rsid w:val="001421E5"/>
    <w:rsid w:val="0014392B"/>
    <w:rsid w:val="00152C75"/>
    <w:rsid w:val="00153707"/>
    <w:rsid w:val="00154829"/>
    <w:rsid w:val="001661CD"/>
    <w:rsid w:val="00173E7D"/>
    <w:rsid w:val="001769F0"/>
    <w:rsid w:val="00182C20"/>
    <w:rsid w:val="001856BB"/>
    <w:rsid w:val="00191C21"/>
    <w:rsid w:val="001F1914"/>
    <w:rsid w:val="00200441"/>
    <w:rsid w:val="00200974"/>
    <w:rsid w:val="00203964"/>
    <w:rsid w:val="002076FB"/>
    <w:rsid w:val="00217439"/>
    <w:rsid w:val="00224F17"/>
    <w:rsid w:val="002400C1"/>
    <w:rsid w:val="00240251"/>
    <w:rsid w:val="002576F9"/>
    <w:rsid w:val="00274501"/>
    <w:rsid w:val="00287A92"/>
    <w:rsid w:val="00294254"/>
    <w:rsid w:val="002B37C6"/>
    <w:rsid w:val="002C061B"/>
    <w:rsid w:val="002C264B"/>
    <w:rsid w:val="002C3F8D"/>
    <w:rsid w:val="002C4451"/>
    <w:rsid w:val="002C618D"/>
    <w:rsid w:val="002D236F"/>
    <w:rsid w:val="002F6BB9"/>
    <w:rsid w:val="00311FE7"/>
    <w:rsid w:val="00316ED3"/>
    <w:rsid w:val="003247F4"/>
    <w:rsid w:val="00333211"/>
    <w:rsid w:val="0034486F"/>
    <w:rsid w:val="00347822"/>
    <w:rsid w:val="00347987"/>
    <w:rsid w:val="00354FA7"/>
    <w:rsid w:val="00357DF4"/>
    <w:rsid w:val="00376686"/>
    <w:rsid w:val="003A5D6A"/>
    <w:rsid w:val="003A691A"/>
    <w:rsid w:val="003C0435"/>
    <w:rsid w:val="003C0F78"/>
    <w:rsid w:val="003E29FA"/>
    <w:rsid w:val="003F76A4"/>
    <w:rsid w:val="004000F9"/>
    <w:rsid w:val="00404D4D"/>
    <w:rsid w:val="00407DDC"/>
    <w:rsid w:val="004134E6"/>
    <w:rsid w:val="004200B5"/>
    <w:rsid w:val="00445C16"/>
    <w:rsid w:val="00454387"/>
    <w:rsid w:val="00472544"/>
    <w:rsid w:val="004D39E9"/>
    <w:rsid w:val="004D66AE"/>
    <w:rsid w:val="004E3919"/>
    <w:rsid w:val="0050100A"/>
    <w:rsid w:val="005409DC"/>
    <w:rsid w:val="00541474"/>
    <w:rsid w:val="00547A35"/>
    <w:rsid w:val="005569F8"/>
    <w:rsid w:val="0056139C"/>
    <w:rsid w:val="005712EA"/>
    <w:rsid w:val="00572675"/>
    <w:rsid w:val="0059640B"/>
    <w:rsid w:val="005A4331"/>
    <w:rsid w:val="005A6FDD"/>
    <w:rsid w:val="005B24EF"/>
    <w:rsid w:val="005D12E2"/>
    <w:rsid w:val="005E704E"/>
    <w:rsid w:val="005F57B0"/>
    <w:rsid w:val="005F622E"/>
    <w:rsid w:val="005F6EDF"/>
    <w:rsid w:val="00617F2E"/>
    <w:rsid w:val="00627446"/>
    <w:rsid w:val="006515BA"/>
    <w:rsid w:val="006622EA"/>
    <w:rsid w:val="006645EB"/>
    <w:rsid w:val="006670E2"/>
    <w:rsid w:val="00685AA3"/>
    <w:rsid w:val="006B0912"/>
    <w:rsid w:val="006B4F4F"/>
    <w:rsid w:val="007037FC"/>
    <w:rsid w:val="00705BCB"/>
    <w:rsid w:val="007102C0"/>
    <w:rsid w:val="00710EC6"/>
    <w:rsid w:val="00715CC2"/>
    <w:rsid w:val="00721D27"/>
    <w:rsid w:val="0072546A"/>
    <w:rsid w:val="00731748"/>
    <w:rsid w:val="00761863"/>
    <w:rsid w:val="00766FA3"/>
    <w:rsid w:val="00767346"/>
    <w:rsid w:val="00787701"/>
    <w:rsid w:val="00792C46"/>
    <w:rsid w:val="007C31B3"/>
    <w:rsid w:val="007E4CCB"/>
    <w:rsid w:val="007F229A"/>
    <w:rsid w:val="007F3488"/>
    <w:rsid w:val="00813529"/>
    <w:rsid w:val="008226F7"/>
    <w:rsid w:val="00831D7C"/>
    <w:rsid w:val="00832D40"/>
    <w:rsid w:val="00840CB8"/>
    <w:rsid w:val="00846BD5"/>
    <w:rsid w:val="008510BE"/>
    <w:rsid w:val="00855D95"/>
    <w:rsid w:val="008611F7"/>
    <w:rsid w:val="00870D09"/>
    <w:rsid w:val="00871D40"/>
    <w:rsid w:val="00872EA5"/>
    <w:rsid w:val="00873288"/>
    <w:rsid w:val="008775F4"/>
    <w:rsid w:val="00883A21"/>
    <w:rsid w:val="00885FF3"/>
    <w:rsid w:val="00887183"/>
    <w:rsid w:val="0088783A"/>
    <w:rsid w:val="008A6D46"/>
    <w:rsid w:val="008C0238"/>
    <w:rsid w:val="008C1E8F"/>
    <w:rsid w:val="008C3AA5"/>
    <w:rsid w:val="008D410B"/>
    <w:rsid w:val="008D678E"/>
    <w:rsid w:val="00915459"/>
    <w:rsid w:val="00916B9F"/>
    <w:rsid w:val="00926559"/>
    <w:rsid w:val="00930EC1"/>
    <w:rsid w:val="009535FE"/>
    <w:rsid w:val="009658F3"/>
    <w:rsid w:val="00975B08"/>
    <w:rsid w:val="00980D8C"/>
    <w:rsid w:val="00983292"/>
    <w:rsid w:val="00991768"/>
    <w:rsid w:val="00996048"/>
    <w:rsid w:val="009C79A5"/>
    <w:rsid w:val="009D0622"/>
    <w:rsid w:val="009F29F8"/>
    <w:rsid w:val="00A01EC5"/>
    <w:rsid w:val="00A74D4D"/>
    <w:rsid w:val="00A91DA6"/>
    <w:rsid w:val="00A95ACB"/>
    <w:rsid w:val="00AA51B9"/>
    <w:rsid w:val="00AD564A"/>
    <w:rsid w:val="00AE6B7B"/>
    <w:rsid w:val="00AF7A49"/>
    <w:rsid w:val="00B136AA"/>
    <w:rsid w:val="00B149E1"/>
    <w:rsid w:val="00B21219"/>
    <w:rsid w:val="00B21A65"/>
    <w:rsid w:val="00B22302"/>
    <w:rsid w:val="00B239D3"/>
    <w:rsid w:val="00B47B3E"/>
    <w:rsid w:val="00B625ED"/>
    <w:rsid w:val="00B64724"/>
    <w:rsid w:val="00B64BFB"/>
    <w:rsid w:val="00BB2691"/>
    <w:rsid w:val="00BB5D9E"/>
    <w:rsid w:val="00BD0FD8"/>
    <w:rsid w:val="00C0703E"/>
    <w:rsid w:val="00C13AE1"/>
    <w:rsid w:val="00C14EAE"/>
    <w:rsid w:val="00C27FB8"/>
    <w:rsid w:val="00C45B69"/>
    <w:rsid w:val="00C469A8"/>
    <w:rsid w:val="00C74827"/>
    <w:rsid w:val="00C86109"/>
    <w:rsid w:val="00CA668A"/>
    <w:rsid w:val="00CB0DDC"/>
    <w:rsid w:val="00CB6E13"/>
    <w:rsid w:val="00CB7CD7"/>
    <w:rsid w:val="00CC2D48"/>
    <w:rsid w:val="00CD4FC7"/>
    <w:rsid w:val="00CF1355"/>
    <w:rsid w:val="00D05665"/>
    <w:rsid w:val="00D1529B"/>
    <w:rsid w:val="00D17DCE"/>
    <w:rsid w:val="00D255B5"/>
    <w:rsid w:val="00D31B81"/>
    <w:rsid w:val="00D3746C"/>
    <w:rsid w:val="00D40A91"/>
    <w:rsid w:val="00D433F4"/>
    <w:rsid w:val="00D63BF6"/>
    <w:rsid w:val="00D72C47"/>
    <w:rsid w:val="00D876AD"/>
    <w:rsid w:val="00DA1B42"/>
    <w:rsid w:val="00DB06E6"/>
    <w:rsid w:val="00DC5607"/>
    <w:rsid w:val="00DD052C"/>
    <w:rsid w:val="00DD66B1"/>
    <w:rsid w:val="00DF0DB8"/>
    <w:rsid w:val="00E1051F"/>
    <w:rsid w:val="00E109C0"/>
    <w:rsid w:val="00E14457"/>
    <w:rsid w:val="00E24170"/>
    <w:rsid w:val="00E31DD0"/>
    <w:rsid w:val="00E545C3"/>
    <w:rsid w:val="00E702FA"/>
    <w:rsid w:val="00E706A3"/>
    <w:rsid w:val="00E844BF"/>
    <w:rsid w:val="00E86DBC"/>
    <w:rsid w:val="00E87D4C"/>
    <w:rsid w:val="00E91998"/>
    <w:rsid w:val="00EA17E0"/>
    <w:rsid w:val="00EB0FAC"/>
    <w:rsid w:val="00EC02A4"/>
    <w:rsid w:val="00EE20B1"/>
    <w:rsid w:val="00EE60FD"/>
    <w:rsid w:val="00EF4109"/>
    <w:rsid w:val="00F013F1"/>
    <w:rsid w:val="00F0269C"/>
    <w:rsid w:val="00F1358A"/>
    <w:rsid w:val="00F300CF"/>
    <w:rsid w:val="00F35760"/>
    <w:rsid w:val="00F43699"/>
    <w:rsid w:val="00F553E4"/>
    <w:rsid w:val="00F5693F"/>
    <w:rsid w:val="00F666F7"/>
    <w:rsid w:val="00F74A2D"/>
    <w:rsid w:val="00F84578"/>
    <w:rsid w:val="00F872F3"/>
    <w:rsid w:val="00F93A5A"/>
    <w:rsid w:val="00FB13B4"/>
    <w:rsid w:val="00FB1931"/>
    <w:rsid w:val="00FC74DA"/>
    <w:rsid w:val="00FD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7F5C4"/>
  <w15:docId w15:val="{9D1C2B8D-3A16-4902-9D5C-996D906D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827"/>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294254"/>
    <w:pPr>
      <w:keepNext/>
      <w:keepLines/>
      <w:spacing w:after="240"/>
      <w:jc w:val="center"/>
      <w:outlineLvl w:val="0"/>
    </w:pPr>
    <w:rPr>
      <w:rFonts w:eastAsiaTheme="majorEastAsia" w:cstheme="majorBidi"/>
      <w:b/>
      <w:bCs/>
      <w:caps/>
      <w:szCs w:val="28"/>
    </w:rPr>
  </w:style>
  <w:style w:type="paragraph" w:styleId="Heading2">
    <w:name w:val="heading 2"/>
    <w:basedOn w:val="Normal"/>
    <w:next w:val="Normal"/>
    <w:link w:val="Heading2Char"/>
    <w:uiPriority w:val="9"/>
    <w:semiHidden/>
    <w:unhideWhenUsed/>
    <w:qFormat/>
    <w:rsid w:val="00294254"/>
    <w:pPr>
      <w:keepNext/>
      <w:keepLines/>
      <w:spacing w:after="240"/>
      <w:jc w:val="center"/>
      <w:outlineLvl w:val="1"/>
    </w:pPr>
    <w:rPr>
      <w:rFonts w:eastAsiaTheme="majorEastAsia" w:cstheme="majorBidi"/>
      <w:b/>
      <w:bCs/>
      <w:szCs w:val="26"/>
    </w:rPr>
  </w:style>
  <w:style w:type="paragraph" w:styleId="Heading3">
    <w:name w:val="heading 3"/>
    <w:basedOn w:val="Normal"/>
    <w:next w:val="Normal"/>
    <w:link w:val="Heading3Char"/>
    <w:uiPriority w:val="9"/>
    <w:qFormat/>
    <w:rsid w:val="00C74827"/>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paragraph" w:styleId="Header">
    <w:name w:val="header"/>
    <w:basedOn w:val="Normal"/>
    <w:link w:val="HeaderChar"/>
    <w:uiPriority w:val="99"/>
    <w:unhideWhenUsed/>
    <w:rsid w:val="006515BA"/>
    <w:pPr>
      <w:tabs>
        <w:tab w:val="center" w:pos="4680"/>
        <w:tab w:val="right" w:pos="9360"/>
      </w:tabs>
    </w:pPr>
  </w:style>
  <w:style w:type="character" w:customStyle="1" w:styleId="HeaderChar">
    <w:name w:val="Header Char"/>
    <w:basedOn w:val="DefaultParagraphFont"/>
    <w:link w:val="Header"/>
    <w:uiPriority w:val="99"/>
    <w:rsid w:val="006515BA"/>
    <w:rPr>
      <w:rFonts w:ascii="Times New Roman" w:hAnsi="Times New Roman"/>
      <w:sz w:val="24"/>
    </w:rPr>
  </w:style>
  <w:style w:type="paragraph" w:styleId="Footer">
    <w:name w:val="footer"/>
    <w:basedOn w:val="Normal"/>
    <w:link w:val="FooterChar"/>
    <w:uiPriority w:val="99"/>
    <w:unhideWhenUsed/>
    <w:rsid w:val="006515BA"/>
    <w:pPr>
      <w:tabs>
        <w:tab w:val="center" w:pos="4680"/>
        <w:tab w:val="right" w:pos="9360"/>
      </w:tabs>
    </w:pPr>
  </w:style>
  <w:style w:type="character" w:customStyle="1" w:styleId="FooterChar">
    <w:name w:val="Footer Char"/>
    <w:basedOn w:val="DefaultParagraphFont"/>
    <w:link w:val="Footer"/>
    <w:uiPriority w:val="99"/>
    <w:rsid w:val="006515BA"/>
    <w:rPr>
      <w:rFonts w:ascii="Times New Roman" w:hAnsi="Times New Roman"/>
      <w:sz w:val="24"/>
    </w:rPr>
  </w:style>
  <w:style w:type="character" w:customStyle="1" w:styleId="Heading1Char">
    <w:name w:val="Heading 1 Char"/>
    <w:basedOn w:val="DefaultParagraphFont"/>
    <w:link w:val="Heading1"/>
    <w:uiPriority w:val="9"/>
    <w:rsid w:val="00294254"/>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semiHidden/>
    <w:rsid w:val="00294254"/>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C74827"/>
    <w:rPr>
      <w:rFonts w:ascii="Times New Roman" w:eastAsiaTheme="majorEastAsia" w:hAnsi="Times New Roman"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td.uscourts.gov/sites/utd/files/Nuffer_Jury_Selection.docx" TargetMode="External"/><Relationship Id="rId18" Type="http://schemas.openxmlformats.org/officeDocument/2006/relationships/hyperlink" Target="http://www.utd.uscourts.gov/sites/utd/files/Sample_Optional_Supplemental_Juror_Questionnaire.docx" TargetMode="External"/><Relationship Id="rId26" Type="http://schemas.openxmlformats.org/officeDocument/2006/relationships/hyperlink" Target="http://www.utd.uscourts.gov/sites/utd/files/Nuffer_Deposition_Designation.docx" TargetMode="External"/><Relationship Id="rId39" Type="http://schemas.openxmlformats.org/officeDocument/2006/relationships/hyperlink" Target="mailto:dj.nuffer@utd.uscourts.gov" TargetMode="External"/><Relationship Id="rId21" Type="http://schemas.openxmlformats.org/officeDocument/2006/relationships/hyperlink" Target="mailto:dj.nuffer@utd.uscourts.gov" TargetMode="External"/><Relationship Id="rId34" Type="http://schemas.openxmlformats.org/officeDocument/2006/relationships/hyperlink" Target="http://utd-admin.jdc.ao.dcn/usdc-forms" TargetMode="External"/><Relationship Id="rId42" Type="http://schemas.openxmlformats.org/officeDocument/2006/relationships/hyperlink" Target="http://www.utd.uscourts.gov/sites/utd/files/Creating_the_Best_Transcript_Possibl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td.uscourts.gov/sites/utd/files/Nuffer_cvJuror_Questionnaire.doc" TargetMode="External"/><Relationship Id="rId29" Type="http://schemas.openxmlformats.org/officeDocument/2006/relationships/hyperlink" Target="http://www.utd.uscourts.gov/local-civil-ru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d.uscourts.gov/sites/utd/files/Sample_Optional_Supplemental_Juror_Questionnaire.docx" TargetMode="External"/><Relationship Id="rId24" Type="http://schemas.openxmlformats.org/officeDocument/2006/relationships/hyperlink" Target="http://www.utd.uscourts.gov/sites/utd/files/Nuffer_Deposition_Designation.docx" TargetMode="External"/><Relationship Id="rId32" Type="http://schemas.openxmlformats.org/officeDocument/2006/relationships/hyperlink" Target="http://www.utd.uscourts.gov/sites/utd/files/pretrord.doc" TargetMode="External"/><Relationship Id="rId37" Type="http://schemas.openxmlformats.org/officeDocument/2006/relationships/hyperlink" Target="http://utd-admin.jdc.ao.dcn/usdc-forms" TargetMode="External"/><Relationship Id="rId40" Type="http://schemas.openxmlformats.org/officeDocument/2006/relationships/hyperlink" Target="http://www.utd.uscourts.gov/local-civil-rul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td.uscourts.gov/sites/utd/files/Civi_Supplemental_Questionnaire_071217.docx" TargetMode="External"/><Relationship Id="rId23" Type="http://schemas.openxmlformats.org/officeDocument/2006/relationships/hyperlink" Target="mailto:dj.nuffer@utd.uscourts.gov" TargetMode="External"/><Relationship Id="rId28" Type="http://schemas.openxmlformats.org/officeDocument/2006/relationships/hyperlink" Target="mailto:dj.nuffer@utd.uscourts.gov" TargetMode="External"/><Relationship Id="rId36" Type="http://schemas.openxmlformats.org/officeDocument/2006/relationships/hyperlink" Target="mailto:dj.nuffer@utd.uscourts.gov" TargetMode="External"/><Relationship Id="rId10" Type="http://schemas.openxmlformats.org/officeDocument/2006/relationships/hyperlink" Target="http://www.utd.uscourts.gov/sites/utd/files/Nuffer_cvJuror_Questionnaire.doc" TargetMode="External"/><Relationship Id="rId19" Type="http://schemas.openxmlformats.org/officeDocument/2006/relationships/hyperlink" Target="http://www.utd.uscourts.gov/sites/utd/files/Civi_Supplemental_Questionnaire_071217.docx" TargetMode="External"/><Relationship Id="rId31" Type="http://schemas.openxmlformats.org/officeDocument/2006/relationships/hyperlink" Target="mailto:dj.nuffer@utd.uscourts.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td.uscourts.gov/sites/utd/files/Nuffer_Standard_cv_Jury_Instructions.doc" TargetMode="External"/><Relationship Id="rId14" Type="http://schemas.openxmlformats.org/officeDocument/2006/relationships/hyperlink" Target="http://www.utd.uscourts.gov/sites/utd/files/JurySeatingChart.pdf" TargetMode="External"/><Relationship Id="rId22" Type="http://schemas.openxmlformats.org/officeDocument/2006/relationships/hyperlink" Target="http://www.utd.uscourts.gov/local-civil-rules" TargetMode="External"/><Relationship Id="rId27" Type="http://schemas.openxmlformats.org/officeDocument/2006/relationships/hyperlink" Target="http://www.utd.uscourts.gov/sites/utd/files/Nuffer_Deposition_Designation.docx" TargetMode="External"/><Relationship Id="rId30" Type="http://schemas.openxmlformats.org/officeDocument/2006/relationships/hyperlink" Target="http://www.utd.uscourts.gov/sites/utd/files/pretrord.doc" TargetMode="External"/><Relationship Id="rId35" Type="http://schemas.openxmlformats.org/officeDocument/2006/relationships/hyperlink" Target="https://www.utd.uscourts.gov/pdf-exhibit-stamps" TargetMode="External"/><Relationship Id="rId43" Type="http://schemas.openxmlformats.org/officeDocument/2006/relationships/footer" Target="footer1.xml"/><Relationship Id="rId8" Type="http://schemas.openxmlformats.org/officeDocument/2006/relationships/hyperlink" Target="http://www.utd.uscourts.gov/chief-judge-david-nuffer" TargetMode="External"/><Relationship Id="rId3" Type="http://schemas.openxmlformats.org/officeDocument/2006/relationships/styles" Target="styles.xml"/><Relationship Id="rId12" Type="http://schemas.openxmlformats.org/officeDocument/2006/relationships/hyperlink" Target="http://www.utd.uscourts.gov/sites/utd/files/Civi_Supplemental_Questionnaire_071217.docx" TargetMode="External"/><Relationship Id="rId17" Type="http://schemas.openxmlformats.org/officeDocument/2006/relationships/hyperlink" Target="http://www.utd.uscourts.gov/sites/utd/files/Nuffer_Jury_Selection.docx" TargetMode="External"/><Relationship Id="rId25" Type="http://schemas.openxmlformats.org/officeDocument/2006/relationships/hyperlink" Target="http://www.utd.uscourts.gov/chief-judge-david-nuffer" TargetMode="External"/><Relationship Id="rId33" Type="http://schemas.openxmlformats.org/officeDocument/2006/relationships/hyperlink" Target="http://www.utd.uscourts.gov/sites/utd/files/pretrord.doc" TargetMode="External"/><Relationship Id="rId38" Type="http://schemas.openxmlformats.org/officeDocument/2006/relationships/hyperlink" Target="mailto:dj.nuffer@utd.uscourts.gov" TargetMode="External"/><Relationship Id="rId20" Type="http://schemas.openxmlformats.org/officeDocument/2006/relationships/hyperlink" Target="mailto:dj.nuffer@utd.uscourts.gov" TargetMode="External"/><Relationship Id="rId41" Type="http://schemas.openxmlformats.org/officeDocument/2006/relationships/hyperlink" Target="http://www.utd.uscourts.gov/local-civil-ru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tandard%20Language,%20Forms%20Templates\Drafts%20120219\Revised%20040120\Finalized\Jury%20Civil%20Trial%20Order10b.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0F873-575F-4449-A090-F62E63DB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Jury Civil Trial Order10b.dotm</Template>
  <TotalTime>2</TotalTime>
  <Pages>8</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District of Utah</Company>
  <LinksUpToDate>false</LinksUpToDate>
  <CharactersWithSpaces>21996</CharactersWithSpaces>
  <SharedDoc>false</SharedDoc>
  <HLinks>
    <vt:vector size="66" baseType="variant">
      <vt:variant>
        <vt:i4>917549</vt:i4>
      </vt:variant>
      <vt:variant>
        <vt:i4>35</vt:i4>
      </vt:variant>
      <vt:variant>
        <vt:i4>0</vt:i4>
      </vt:variant>
      <vt:variant>
        <vt:i4>5</vt:i4>
      </vt:variant>
      <vt:variant>
        <vt:lpwstr>mailto:dj.nuffer@utd.uscourts.gov</vt:lpwstr>
      </vt:variant>
      <vt:variant>
        <vt:lpwstr/>
      </vt:variant>
      <vt:variant>
        <vt:i4>6553640</vt:i4>
      </vt:variant>
      <vt:variant>
        <vt:i4>32</vt:i4>
      </vt:variant>
      <vt:variant>
        <vt:i4>0</vt:i4>
      </vt:variant>
      <vt:variant>
        <vt:i4>5</vt:i4>
      </vt:variant>
      <vt:variant>
        <vt:lpwstr>http://www.utd.uscourts.gov/documents/formpage.html</vt:lpwstr>
      </vt:variant>
      <vt:variant>
        <vt:lpwstr/>
      </vt:variant>
      <vt:variant>
        <vt:i4>917549</vt:i4>
      </vt:variant>
      <vt:variant>
        <vt:i4>29</vt:i4>
      </vt:variant>
      <vt:variant>
        <vt:i4>0</vt:i4>
      </vt:variant>
      <vt:variant>
        <vt:i4>5</vt:i4>
      </vt:variant>
      <vt:variant>
        <vt:lpwstr>mailto:dj.nuffer@utd.uscourts.gov</vt:lpwstr>
      </vt:variant>
      <vt:variant>
        <vt:lpwstr/>
      </vt:variant>
      <vt:variant>
        <vt:i4>6553640</vt:i4>
      </vt:variant>
      <vt:variant>
        <vt:i4>26</vt:i4>
      </vt:variant>
      <vt:variant>
        <vt:i4>0</vt:i4>
      </vt:variant>
      <vt:variant>
        <vt:i4>5</vt:i4>
      </vt:variant>
      <vt:variant>
        <vt:lpwstr>http://www.utd.uscourts.gov/documents/formpage.html</vt:lpwstr>
      </vt:variant>
      <vt:variant>
        <vt:lpwstr/>
      </vt:variant>
      <vt:variant>
        <vt:i4>917549</vt:i4>
      </vt:variant>
      <vt:variant>
        <vt:i4>23</vt:i4>
      </vt:variant>
      <vt:variant>
        <vt:i4>0</vt:i4>
      </vt:variant>
      <vt:variant>
        <vt:i4>5</vt:i4>
      </vt:variant>
      <vt:variant>
        <vt:lpwstr>mailto:dj.nuffer@utd.uscourts.gov</vt:lpwstr>
      </vt:variant>
      <vt:variant>
        <vt:lpwstr/>
      </vt:variant>
      <vt:variant>
        <vt:i4>7340074</vt:i4>
      </vt:variant>
      <vt:variant>
        <vt:i4>20</vt:i4>
      </vt:variant>
      <vt:variant>
        <vt:i4>0</vt:i4>
      </vt:variant>
      <vt:variant>
        <vt:i4>5</vt:i4>
      </vt:variant>
      <vt:variant>
        <vt:lpwstr>http://www.utd.uscourts.gov/forms/pretrord.wpd</vt:lpwstr>
      </vt:variant>
      <vt:variant>
        <vt:lpwstr/>
      </vt:variant>
      <vt:variant>
        <vt:i4>7929894</vt:i4>
      </vt:variant>
      <vt:variant>
        <vt:i4>17</vt:i4>
      </vt:variant>
      <vt:variant>
        <vt:i4>0</vt:i4>
      </vt:variant>
      <vt:variant>
        <vt:i4>5</vt:i4>
      </vt:variant>
      <vt:variant>
        <vt:lpwstr>http://www.utd.uscourts.gov/judges/nuffer.html</vt:lpwstr>
      </vt:variant>
      <vt:variant>
        <vt:lpwstr/>
      </vt:variant>
      <vt:variant>
        <vt:i4>6619192</vt:i4>
      </vt:variant>
      <vt:variant>
        <vt:i4>14</vt:i4>
      </vt:variant>
      <vt:variant>
        <vt:i4>0</vt:i4>
      </vt:variant>
      <vt:variant>
        <vt:i4>5</vt:i4>
      </vt:variant>
      <vt:variant>
        <vt:lpwstr>http://www.utd.uscourts.gov/judges/Nuffer_Deposition_Designation.docx</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Andrew Munson</cp:lastModifiedBy>
  <cp:revision>1</cp:revision>
  <dcterms:created xsi:type="dcterms:W3CDTF">2020-09-01T21:52:00Z</dcterms:created>
  <dcterms:modified xsi:type="dcterms:W3CDTF">2020-09-01T21:54:00Z</dcterms:modified>
</cp:coreProperties>
</file>