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DC0" w14:textId="61775F80" w:rsidR="00CF0BB9" w:rsidRPr="00AD70AB" w:rsidRDefault="003D5172" w:rsidP="00CF0BB9">
      <w:r>
        <w:rPr>
          <w:rStyle w:val="Hyperlink"/>
        </w:rPr>
        <w:br/>
      </w:r>
    </w:p>
    <w:p w14:paraId="0806811B" w14:textId="77777777" w:rsidR="00CF0BB9" w:rsidRDefault="0063475B" w:rsidP="00CF0BB9">
      <w:pPr>
        <w:pStyle w:val="TitleCenterBoldAllCaps"/>
        <w:pBdr>
          <w:top w:val="single" w:sz="4" w:space="1" w:color="auto"/>
        </w:pBdr>
        <w:spacing w:before="240"/>
      </w:pPr>
      <w:r>
        <w:br/>
        <w:t xml:space="preserve">in the </w:t>
      </w:r>
      <w:r w:rsidR="00886AE1">
        <w:t>UNITED STATES DISTRICT COURT</w:t>
      </w:r>
      <w:r>
        <w:t xml:space="preserve"> </w:t>
      </w:r>
    </w:p>
    <w:p w14:paraId="7C93A892" w14:textId="77777777" w:rsidR="00CF0BB9" w:rsidRDefault="0063475B" w:rsidP="00CF0BB9">
      <w:pPr>
        <w:pStyle w:val="TitleCenterBoldAllCaps"/>
      </w:pPr>
      <w:r>
        <w:t>DISTRICT OF UTAH, CENTRAL DIVISION</w:t>
      </w:r>
    </w:p>
    <w:tbl>
      <w:tblPr>
        <w:tblW w:w="9360" w:type="dxa"/>
        <w:tblLayout w:type="fixed"/>
        <w:tblLook w:val="01E0" w:firstRow="1" w:lastRow="1" w:firstColumn="1" w:lastColumn="1" w:noHBand="0" w:noVBand="0"/>
      </w:tblPr>
      <w:tblGrid>
        <w:gridCol w:w="2346"/>
        <w:gridCol w:w="2346"/>
        <w:gridCol w:w="4668"/>
      </w:tblGrid>
      <w:tr w:rsidR="007B521C" w14:paraId="59EF1197" w14:textId="77777777" w:rsidTr="00D76CB3">
        <w:tc>
          <w:tcPr>
            <w:tcW w:w="4692" w:type="dxa"/>
            <w:gridSpan w:val="2"/>
            <w:tcBorders>
              <w:top w:val="single" w:sz="4" w:space="0" w:color="auto"/>
              <w:right w:val="single" w:sz="4" w:space="0" w:color="auto"/>
            </w:tcBorders>
            <w:shd w:val="clear" w:color="auto" w:fill="auto"/>
            <w:tcMar>
              <w:left w:w="0" w:type="dxa"/>
              <w:right w:w="115" w:type="dxa"/>
            </w:tcMar>
          </w:tcPr>
          <w:p w14:paraId="47B6D8FB" w14:textId="77777777" w:rsidR="00CF0BB9" w:rsidRDefault="00CF0BB9" w:rsidP="006F4792">
            <w:pPr>
              <w:jc w:val="center"/>
            </w:pPr>
          </w:p>
          <w:p w14:paraId="7316928C" w14:textId="77777777" w:rsidR="005C4915" w:rsidRDefault="005C4915" w:rsidP="006F4792">
            <w:pPr>
              <w:pStyle w:val="Default"/>
              <w:jc w:val="center"/>
            </w:pPr>
          </w:p>
          <w:tbl>
            <w:tblPr>
              <w:tblW w:w="9568" w:type="dxa"/>
              <w:tblBorders>
                <w:top w:val="nil"/>
                <w:left w:val="nil"/>
                <w:bottom w:val="nil"/>
                <w:right w:val="nil"/>
              </w:tblBorders>
              <w:tblLayout w:type="fixed"/>
              <w:tblLook w:val="0000" w:firstRow="0" w:lastRow="0" w:firstColumn="0" w:lastColumn="0" w:noHBand="0" w:noVBand="0"/>
            </w:tblPr>
            <w:tblGrid>
              <w:gridCol w:w="9568"/>
            </w:tblGrid>
            <w:tr w:rsidR="005C4915" w14:paraId="418B47E9" w14:textId="77777777" w:rsidTr="00B460BF">
              <w:trPr>
                <w:trHeight w:val="1127"/>
              </w:trPr>
              <w:tc>
                <w:tcPr>
                  <w:tcW w:w="9568" w:type="dxa"/>
                </w:tcPr>
                <w:p w14:paraId="1230CDF0" w14:textId="77777777" w:rsidR="005C4915" w:rsidRDefault="00B460BF" w:rsidP="006F4792">
                  <w:pPr>
                    <w:pStyle w:val="Default"/>
                    <w:rPr>
                      <w:rFonts w:asciiTheme="majorHAnsi" w:hAnsiTheme="majorHAnsi" w:cs="Courier New"/>
                    </w:rPr>
                  </w:pPr>
                  <w:r w:rsidRPr="00AD2893">
                    <w:rPr>
                      <w:rFonts w:asciiTheme="majorHAnsi" w:hAnsiTheme="majorHAnsi" w:cs="Courier New"/>
                    </w:rPr>
                    <w:t>UNITED STATES OF AMERICA,</w:t>
                  </w:r>
                </w:p>
                <w:p w14:paraId="3A8339CF" w14:textId="77777777" w:rsidR="006F4792" w:rsidRDefault="006F4792" w:rsidP="006F4792">
                  <w:pPr>
                    <w:pStyle w:val="Default"/>
                    <w:rPr>
                      <w:rFonts w:asciiTheme="majorHAnsi" w:hAnsiTheme="majorHAnsi" w:cs="Courier New"/>
                    </w:rPr>
                  </w:pPr>
                </w:p>
                <w:p w14:paraId="19829498" w14:textId="365AF62B" w:rsidR="00B460BF" w:rsidRDefault="006F4792" w:rsidP="006F4792">
                  <w:pPr>
                    <w:pStyle w:val="Default"/>
                    <w:rPr>
                      <w:sz w:val="23"/>
                      <w:szCs w:val="23"/>
                    </w:rPr>
                  </w:pPr>
                  <w:r>
                    <w:t xml:space="preserve">                               </w:t>
                  </w:r>
                  <w:r w:rsidR="00B460BF">
                    <w:t>Plaintiffs,</w:t>
                  </w:r>
                </w:p>
              </w:tc>
            </w:tr>
          </w:tbl>
          <w:p w14:paraId="4CAEFD69" w14:textId="329E0445" w:rsidR="00CF0BB9" w:rsidRPr="00FA6D59" w:rsidRDefault="00CF0BB9" w:rsidP="006F4792">
            <w:pPr>
              <w:jc w:val="center"/>
            </w:pPr>
          </w:p>
        </w:tc>
        <w:tc>
          <w:tcPr>
            <w:tcW w:w="4668" w:type="dxa"/>
            <w:tcBorders>
              <w:top w:val="single" w:sz="4" w:space="0" w:color="auto"/>
              <w:left w:val="single" w:sz="4" w:space="0" w:color="auto"/>
            </w:tcBorders>
            <w:shd w:val="clear" w:color="auto" w:fill="auto"/>
            <w:tcMar>
              <w:left w:w="0" w:type="dxa"/>
              <w:right w:w="115" w:type="dxa"/>
            </w:tcMar>
          </w:tcPr>
          <w:p w14:paraId="5A3F9AB1" w14:textId="77777777" w:rsidR="00CF0BB9" w:rsidRDefault="00CF0BB9" w:rsidP="00B038FF"/>
          <w:p w14:paraId="147DE4E6" w14:textId="77777777" w:rsidR="000959B1" w:rsidRDefault="000959B1" w:rsidP="00B6274A">
            <w:pPr>
              <w:pStyle w:val="PleadTitle"/>
              <w:jc w:val="center"/>
              <w:rPr>
                <w:b/>
                <w:bCs/>
              </w:rPr>
            </w:pPr>
          </w:p>
          <w:p w14:paraId="703C7205" w14:textId="55B27073" w:rsidR="00B6274A" w:rsidRPr="00B6274A" w:rsidRDefault="00B6274A" w:rsidP="00B6274A">
            <w:pPr>
              <w:pStyle w:val="PleadTitle"/>
              <w:jc w:val="center"/>
            </w:pPr>
            <w:r w:rsidRPr="00B6274A">
              <w:t>Case No.</w:t>
            </w:r>
          </w:p>
        </w:tc>
      </w:tr>
      <w:tr w:rsidR="007B521C" w14:paraId="0615B508" w14:textId="77777777" w:rsidTr="00D76CB3">
        <w:tc>
          <w:tcPr>
            <w:tcW w:w="2346" w:type="dxa"/>
            <w:shd w:val="clear" w:color="auto" w:fill="auto"/>
            <w:tcMar>
              <w:left w:w="0" w:type="dxa"/>
              <w:right w:w="115" w:type="dxa"/>
            </w:tcMar>
          </w:tcPr>
          <w:p w14:paraId="4382BDB9" w14:textId="5B86D667" w:rsidR="00CF0BB9" w:rsidRDefault="006F4792" w:rsidP="006F4792">
            <w:r>
              <w:t xml:space="preserve">                               </w:t>
            </w:r>
            <w:r w:rsidR="00991F06">
              <w:t xml:space="preserve"> </w:t>
            </w:r>
            <w:r>
              <w:t xml:space="preserve">vs.                                   </w:t>
            </w:r>
          </w:p>
        </w:tc>
        <w:tc>
          <w:tcPr>
            <w:tcW w:w="2346" w:type="dxa"/>
            <w:tcBorders>
              <w:right w:val="single" w:sz="4" w:space="0" w:color="auto"/>
            </w:tcBorders>
            <w:shd w:val="clear" w:color="auto" w:fill="auto"/>
            <w:tcMar>
              <w:left w:w="0" w:type="dxa"/>
              <w:right w:w="115" w:type="dxa"/>
            </w:tcMar>
          </w:tcPr>
          <w:p w14:paraId="09B54351" w14:textId="77777777" w:rsidR="00CF0BB9" w:rsidRDefault="00CF0BB9" w:rsidP="006F4792">
            <w:pPr>
              <w:jc w:val="center"/>
            </w:pPr>
          </w:p>
          <w:p w14:paraId="09E43D7D" w14:textId="49C3C418" w:rsidR="00CF0BB9" w:rsidRPr="005B3764" w:rsidRDefault="00CF0BB9" w:rsidP="006F4792">
            <w:pPr>
              <w:jc w:val="center"/>
            </w:pPr>
          </w:p>
        </w:tc>
        <w:tc>
          <w:tcPr>
            <w:tcW w:w="4668" w:type="dxa"/>
            <w:vMerge w:val="restart"/>
            <w:tcBorders>
              <w:left w:val="single" w:sz="4" w:space="0" w:color="auto"/>
            </w:tcBorders>
            <w:shd w:val="clear" w:color="auto" w:fill="auto"/>
            <w:tcMar>
              <w:left w:w="0" w:type="dxa"/>
              <w:right w:w="115" w:type="dxa"/>
            </w:tcMar>
          </w:tcPr>
          <w:p w14:paraId="6B6F2B80" w14:textId="77777777" w:rsidR="00CF0BB9" w:rsidRDefault="00CF0BB9" w:rsidP="00B038FF">
            <w:pPr>
              <w:jc w:val="center"/>
            </w:pPr>
          </w:p>
          <w:p w14:paraId="22E4C34A" w14:textId="77777777" w:rsidR="00CF0BB9" w:rsidRDefault="00CF0BB9" w:rsidP="00B038FF">
            <w:pPr>
              <w:jc w:val="center"/>
            </w:pPr>
          </w:p>
          <w:p w14:paraId="3EACCBDD" w14:textId="5D58B001" w:rsidR="00A125BD" w:rsidRPr="005B3764" w:rsidRDefault="00510D88" w:rsidP="00EA14AC">
            <w:pPr>
              <w:jc w:val="center"/>
            </w:pPr>
            <w:r>
              <w:t xml:space="preserve">Judge </w:t>
            </w:r>
            <w:r w:rsidR="003210BA">
              <w:t>David Sam</w:t>
            </w:r>
          </w:p>
        </w:tc>
      </w:tr>
      <w:tr w:rsidR="007B521C" w14:paraId="0F25217F" w14:textId="77777777" w:rsidTr="00D76CB3">
        <w:tc>
          <w:tcPr>
            <w:tcW w:w="4692" w:type="dxa"/>
            <w:gridSpan w:val="2"/>
            <w:tcBorders>
              <w:right w:val="single" w:sz="4" w:space="0" w:color="auto"/>
            </w:tcBorders>
            <w:shd w:val="clear" w:color="auto" w:fill="auto"/>
            <w:tcMar>
              <w:left w:w="0" w:type="dxa"/>
              <w:right w:w="115" w:type="dxa"/>
            </w:tcMar>
          </w:tcPr>
          <w:p w14:paraId="4D09569C" w14:textId="778D98A0" w:rsidR="00991F06" w:rsidRDefault="00991F06" w:rsidP="006F4792">
            <w:r>
              <w:t>,</w:t>
            </w:r>
          </w:p>
          <w:p w14:paraId="5640600F" w14:textId="5F577243" w:rsidR="00CF0BB9" w:rsidRPr="005B3764" w:rsidRDefault="00CF0BB9" w:rsidP="006F4792">
            <w:pPr>
              <w:jc w:val="center"/>
            </w:pPr>
          </w:p>
        </w:tc>
        <w:tc>
          <w:tcPr>
            <w:tcW w:w="4668" w:type="dxa"/>
            <w:vMerge/>
            <w:tcBorders>
              <w:left w:val="single" w:sz="4" w:space="0" w:color="auto"/>
            </w:tcBorders>
            <w:shd w:val="clear" w:color="auto" w:fill="auto"/>
            <w:tcMar>
              <w:left w:w="0" w:type="dxa"/>
              <w:right w:w="115" w:type="dxa"/>
            </w:tcMar>
          </w:tcPr>
          <w:p w14:paraId="7EB2098B" w14:textId="77777777" w:rsidR="00CF0BB9" w:rsidRPr="00FA6D59" w:rsidRDefault="00CF0BB9" w:rsidP="00B038FF">
            <w:pPr>
              <w:jc w:val="center"/>
            </w:pPr>
          </w:p>
        </w:tc>
      </w:tr>
      <w:tr w:rsidR="00B460BF" w14:paraId="77791D69" w14:textId="77777777" w:rsidTr="00D76CB3">
        <w:tc>
          <w:tcPr>
            <w:tcW w:w="4692" w:type="dxa"/>
            <w:gridSpan w:val="2"/>
            <w:tcBorders>
              <w:right w:val="single" w:sz="4" w:space="0" w:color="auto"/>
            </w:tcBorders>
            <w:shd w:val="clear" w:color="auto" w:fill="auto"/>
            <w:tcMar>
              <w:left w:w="0" w:type="dxa"/>
              <w:right w:w="115" w:type="dxa"/>
            </w:tcMar>
          </w:tcPr>
          <w:tbl>
            <w:tblPr>
              <w:tblW w:w="9360" w:type="dxa"/>
              <w:tblLayout w:type="fixed"/>
              <w:tblLook w:val="01E0" w:firstRow="1" w:lastRow="1" w:firstColumn="1" w:lastColumn="1" w:noHBand="0" w:noVBand="0"/>
            </w:tblPr>
            <w:tblGrid>
              <w:gridCol w:w="4646"/>
              <w:gridCol w:w="4714"/>
            </w:tblGrid>
            <w:tr w:rsidR="00B460BF" w:rsidRPr="00BE082F" w14:paraId="45AFAAC9" w14:textId="77777777" w:rsidTr="006F4792">
              <w:trPr>
                <w:trHeight w:val="1287"/>
              </w:trPr>
              <w:tc>
                <w:tcPr>
                  <w:tcW w:w="2329" w:type="dxa"/>
                  <w:tcBorders>
                    <w:bottom w:val="single" w:sz="4" w:space="0" w:color="auto"/>
                  </w:tcBorders>
                  <w:shd w:val="clear" w:color="auto" w:fill="auto"/>
                  <w:tcMar>
                    <w:left w:w="0" w:type="dxa"/>
                    <w:right w:w="115" w:type="dxa"/>
                  </w:tcMar>
                </w:tcPr>
                <w:p w14:paraId="03538F48" w14:textId="65BC47D3" w:rsidR="00B460BF" w:rsidRPr="007971CB" w:rsidRDefault="006F4792" w:rsidP="006F4792">
                  <w:pPr>
                    <w:rPr>
                      <w:lang w:val="es-MX"/>
                    </w:rPr>
                  </w:pPr>
                  <w:r>
                    <w:rPr>
                      <w:lang w:val="es-MX"/>
                    </w:rPr>
                    <w:t xml:space="preserve">                                  </w:t>
                  </w:r>
                  <w:proofErr w:type="spellStart"/>
                  <w:r w:rsidR="00B460BF">
                    <w:rPr>
                      <w:lang w:val="es-MX"/>
                    </w:rPr>
                    <w:t>Defendant</w:t>
                  </w:r>
                  <w:proofErr w:type="spellEnd"/>
                  <w:r w:rsidR="00B460BF">
                    <w:rPr>
                      <w:lang w:val="es-MX"/>
                    </w:rPr>
                    <w:t>,</w:t>
                  </w:r>
                </w:p>
              </w:tc>
              <w:tc>
                <w:tcPr>
                  <w:tcW w:w="2363" w:type="dxa"/>
                  <w:tcBorders>
                    <w:bottom w:val="single" w:sz="4" w:space="0" w:color="auto"/>
                    <w:right w:val="single" w:sz="4" w:space="0" w:color="auto"/>
                  </w:tcBorders>
                  <w:shd w:val="clear" w:color="auto" w:fill="auto"/>
                  <w:tcMar>
                    <w:left w:w="0" w:type="dxa"/>
                    <w:right w:w="115" w:type="dxa"/>
                  </w:tcMar>
                </w:tcPr>
                <w:p w14:paraId="6B981D79" w14:textId="7D7B980A" w:rsidR="00B460BF" w:rsidRPr="00BE082F" w:rsidRDefault="00B460BF" w:rsidP="006F4792">
                  <w:pPr>
                    <w:jc w:val="center"/>
                  </w:pPr>
                  <w:proofErr w:type="spellStart"/>
                  <w:r>
                    <w:t>ts</w:t>
                  </w:r>
                  <w:proofErr w:type="spellEnd"/>
                  <w:r>
                    <w:t>.</w:t>
                  </w:r>
                </w:p>
              </w:tc>
            </w:tr>
          </w:tbl>
          <w:p w14:paraId="1619C5EB" w14:textId="7CD31986" w:rsidR="00B460BF" w:rsidRPr="007971CB" w:rsidRDefault="00B460BF" w:rsidP="006F4792">
            <w:pPr>
              <w:jc w:val="center"/>
              <w:rPr>
                <w:lang w:val="es-MX"/>
              </w:rPr>
            </w:pPr>
          </w:p>
        </w:tc>
        <w:tc>
          <w:tcPr>
            <w:tcW w:w="4668" w:type="dxa"/>
            <w:vMerge/>
            <w:tcBorders>
              <w:left w:val="single" w:sz="4" w:space="0" w:color="auto"/>
            </w:tcBorders>
            <w:shd w:val="clear" w:color="auto" w:fill="auto"/>
            <w:tcMar>
              <w:left w:w="0" w:type="dxa"/>
              <w:right w:w="115" w:type="dxa"/>
            </w:tcMar>
          </w:tcPr>
          <w:p w14:paraId="75CA9312" w14:textId="77777777" w:rsidR="00B460BF" w:rsidRPr="007971CB" w:rsidRDefault="00B460BF" w:rsidP="00B460BF">
            <w:pPr>
              <w:jc w:val="center"/>
              <w:rPr>
                <w:lang w:val="es-MX"/>
              </w:rPr>
            </w:pPr>
          </w:p>
        </w:tc>
      </w:tr>
      <w:tr w:rsidR="00B460BF" w14:paraId="37FC00EB" w14:textId="77777777" w:rsidTr="00D76CB3">
        <w:tc>
          <w:tcPr>
            <w:tcW w:w="4692" w:type="dxa"/>
            <w:gridSpan w:val="2"/>
            <w:shd w:val="clear" w:color="auto" w:fill="auto"/>
            <w:tcMar>
              <w:left w:w="0" w:type="dxa"/>
              <w:right w:w="115" w:type="dxa"/>
            </w:tcMar>
          </w:tcPr>
          <w:p w14:paraId="7FDAFF71" w14:textId="77777777" w:rsidR="00B460BF" w:rsidRDefault="00B460BF" w:rsidP="00B460BF"/>
        </w:tc>
        <w:tc>
          <w:tcPr>
            <w:tcW w:w="4668" w:type="dxa"/>
            <w:tcBorders>
              <w:top w:val="single" w:sz="4" w:space="0" w:color="auto"/>
            </w:tcBorders>
            <w:shd w:val="clear" w:color="auto" w:fill="auto"/>
            <w:tcMar>
              <w:left w:w="0" w:type="dxa"/>
              <w:right w:w="115" w:type="dxa"/>
            </w:tcMar>
          </w:tcPr>
          <w:p w14:paraId="0F868DD6" w14:textId="77777777" w:rsidR="00B460BF" w:rsidRPr="00FA6D59" w:rsidRDefault="00B460BF" w:rsidP="00B460BF"/>
        </w:tc>
      </w:tr>
    </w:tbl>
    <w:p w14:paraId="1CA28B2A" w14:textId="3A6CD18D" w:rsidR="005C4915" w:rsidRDefault="005C4915" w:rsidP="00ED6CFC">
      <w:pPr>
        <w:spacing w:line="480" w:lineRule="auto"/>
        <w:ind w:firstLine="720"/>
        <w:rPr>
          <w:bCs/>
        </w:rPr>
      </w:pPr>
    </w:p>
    <w:p w14:paraId="7BAFE463" w14:textId="25D9A5D3" w:rsidR="00B460BF" w:rsidRDefault="00B460BF" w:rsidP="00ED6CFC">
      <w:pPr>
        <w:spacing w:line="480" w:lineRule="auto"/>
        <w:ind w:firstLine="720"/>
        <w:rPr>
          <w:bCs/>
        </w:rPr>
      </w:pPr>
    </w:p>
    <w:p w14:paraId="29BB4CDF" w14:textId="1180C9DA" w:rsidR="00B460BF" w:rsidRDefault="00B460BF" w:rsidP="00ED6CFC">
      <w:pPr>
        <w:spacing w:line="480" w:lineRule="auto"/>
        <w:ind w:firstLine="720"/>
        <w:rPr>
          <w:bCs/>
        </w:rPr>
      </w:pPr>
    </w:p>
    <w:p w14:paraId="14CC6493" w14:textId="003B0D9C" w:rsidR="00B460BF" w:rsidRDefault="00B460BF" w:rsidP="00ED6CFC">
      <w:pPr>
        <w:spacing w:line="480" w:lineRule="auto"/>
        <w:ind w:firstLine="720"/>
        <w:rPr>
          <w:bCs/>
        </w:rPr>
      </w:pPr>
    </w:p>
    <w:p w14:paraId="7485C19B" w14:textId="4A615065" w:rsidR="00B460BF" w:rsidRDefault="00B460BF" w:rsidP="00ED6CFC">
      <w:pPr>
        <w:spacing w:line="480" w:lineRule="auto"/>
        <w:ind w:firstLine="720"/>
        <w:rPr>
          <w:bCs/>
        </w:rPr>
      </w:pPr>
    </w:p>
    <w:p w14:paraId="125608F0" w14:textId="481A17C1" w:rsidR="00B460BF" w:rsidRDefault="006F4792" w:rsidP="006F4792">
      <w:pPr>
        <w:spacing w:line="480" w:lineRule="auto"/>
        <w:ind w:firstLine="720"/>
        <w:jc w:val="center"/>
        <w:rPr>
          <w:bCs/>
        </w:rPr>
      </w:pPr>
      <w:r>
        <w:rPr>
          <w:bCs/>
        </w:rPr>
        <w:t>PRELIMINARY JURY INSTRUCTIONS</w:t>
      </w:r>
    </w:p>
    <w:p w14:paraId="2C0E31D0" w14:textId="3799C537" w:rsidR="006F4792" w:rsidRDefault="006F4792" w:rsidP="006F4792">
      <w:pPr>
        <w:spacing w:line="480" w:lineRule="auto"/>
        <w:ind w:firstLine="720"/>
        <w:jc w:val="center"/>
        <w:rPr>
          <w:bCs/>
        </w:rPr>
      </w:pPr>
    </w:p>
    <w:p w14:paraId="212FA1DA" w14:textId="3B60FDFD" w:rsidR="006F4792" w:rsidRDefault="006F4792" w:rsidP="006F4792">
      <w:pPr>
        <w:spacing w:line="480" w:lineRule="auto"/>
        <w:ind w:firstLine="720"/>
        <w:rPr>
          <w:bCs/>
        </w:rPr>
      </w:pPr>
    </w:p>
    <w:p w14:paraId="38E448C4" w14:textId="77777777" w:rsidR="007F5D24" w:rsidRDefault="007F5D24">
      <w:pPr>
        <w:spacing w:after="240"/>
        <w:rPr>
          <w:bCs/>
        </w:rPr>
      </w:pPr>
      <w:r>
        <w:rPr>
          <w:bCs/>
        </w:rPr>
        <w:br w:type="page"/>
      </w:r>
    </w:p>
    <w:p w14:paraId="337E65A0" w14:textId="60DDD293" w:rsidR="006F4792" w:rsidRPr="00AD2893" w:rsidRDefault="006F4792"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INSTRUCTION NO. ______</w:t>
      </w:r>
    </w:p>
    <w:p w14:paraId="130D70A9" w14:textId="77777777" w:rsidR="006F4792" w:rsidRPr="00AD2893" w:rsidRDefault="006F4792" w:rsidP="006F4792">
      <w:pPr>
        <w:autoSpaceDE w:val="0"/>
        <w:autoSpaceDN w:val="0"/>
        <w:adjustRightInd w:val="0"/>
        <w:rPr>
          <w:rFonts w:asciiTheme="majorHAnsi" w:hAnsiTheme="majorHAnsi" w:cs="Courier New"/>
        </w:rPr>
      </w:pPr>
    </w:p>
    <w:p w14:paraId="05A7CC74" w14:textId="77777777" w:rsidR="006F4792" w:rsidRPr="00AD2893"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MEMBERS OF THE JURY:</w:t>
      </w:r>
    </w:p>
    <w:p w14:paraId="115B3571" w14:textId="427BE41C" w:rsidR="006F4792" w:rsidRPr="00AD2893"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You have been selected and sworn as the jury to try the case of </w:t>
      </w:r>
      <w:r w:rsidRPr="00AD2893">
        <w:rPr>
          <w:rFonts w:asciiTheme="majorHAnsi" w:hAnsiTheme="majorHAnsi" w:cs="Courier New"/>
          <w:i/>
          <w:iCs/>
        </w:rPr>
        <w:t xml:space="preserve">United States of America </w:t>
      </w:r>
      <w:proofErr w:type="gramStart"/>
      <w:r w:rsidRPr="00AD2893">
        <w:rPr>
          <w:rFonts w:asciiTheme="majorHAnsi" w:hAnsiTheme="majorHAnsi" w:cs="Courier New"/>
          <w:i/>
          <w:iCs/>
        </w:rPr>
        <w:t>vs.</w:t>
      </w:r>
      <w:r w:rsidR="00991F06">
        <w:rPr>
          <w:rFonts w:asciiTheme="majorHAnsi" w:hAnsiTheme="majorHAnsi" w:cs="Courier New"/>
          <w:i/>
          <w:iCs/>
        </w:rPr>
        <w:t>.</w:t>
      </w:r>
      <w:proofErr w:type="gramEnd"/>
      <w:r w:rsidRPr="00AD2893">
        <w:rPr>
          <w:rFonts w:asciiTheme="majorHAnsi" w:hAnsiTheme="majorHAnsi" w:cs="Courier New"/>
          <w:i/>
          <w:iCs/>
        </w:rPr>
        <w:t xml:space="preserve">          </w:t>
      </w:r>
    </w:p>
    <w:p w14:paraId="5CF9405A" w14:textId="0A161814" w:rsidR="006F4792" w:rsidRPr="00AD2893"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This is a criminal case.  Defendant was charged </w:t>
      </w:r>
      <w:r w:rsidR="00673043">
        <w:rPr>
          <w:rFonts w:asciiTheme="majorHAnsi" w:hAnsiTheme="majorHAnsi" w:cs="Courier New"/>
        </w:rPr>
        <w:t>with</w:t>
      </w:r>
      <w:r w:rsidR="00581911">
        <w:rPr>
          <w:rFonts w:asciiTheme="majorHAnsi" w:hAnsiTheme="majorHAnsi" w:cs="Courier New"/>
        </w:rPr>
        <w:t xml:space="preserve">   </w:t>
      </w:r>
      <w:proofErr w:type="gramStart"/>
      <w:r w:rsidR="00581911">
        <w:rPr>
          <w:rFonts w:asciiTheme="majorHAnsi" w:hAnsiTheme="majorHAnsi" w:cs="Courier New"/>
        </w:rPr>
        <w:t xml:space="preserve">  </w:t>
      </w:r>
      <w:r w:rsidR="004271B8">
        <w:rPr>
          <w:rFonts w:asciiTheme="majorHAnsi" w:hAnsiTheme="majorHAnsi" w:cs="Courier New"/>
        </w:rPr>
        <w:t>.</w:t>
      </w:r>
      <w:proofErr w:type="gramEnd"/>
      <w:r w:rsidR="004271B8">
        <w:rPr>
          <w:rFonts w:asciiTheme="majorHAnsi" w:hAnsiTheme="majorHAnsi" w:cs="Courier New"/>
        </w:rPr>
        <w:t xml:space="preserve">  </w:t>
      </w:r>
      <w:r w:rsidRPr="00AD2893">
        <w:rPr>
          <w:rFonts w:asciiTheme="majorHAnsi" w:hAnsiTheme="majorHAnsi" w:cs="Courier New"/>
        </w:rPr>
        <w:t>The elements of th</w:t>
      </w:r>
      <w:r w:rsidR="006F6DF5">
        <w:rPr>
          <w:rFonts w:asciiTheme="majorHAnsi" w:hAnsiTheme="majorHAnsi" w:cs="Courier New"/>
        </w:rPr>
        <w:t>ese</w:t>
      </w:r>
      <w:r w:rsidRPr="00AD2893">
        <w:rPr>
          <w:rFonts w:asciiTheme="majorHAnsi" w:hAnsiTheme="majorHAnsi" w:cs="Courier New"/>
        </w:rPr>
        <w:t xml:space="preserve"> crime will be explained to you later.</w:t>
      </w:r>
    </w:p>
    <w:p w14:paraId="61269E07" w14:textId="77777777" w:rsidR="006F4792" w:rsidRPr="00AD2893"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The defendant has pled "not guilty" to the indictment.  The government, therefore, has the burden of proving each of the essential elements of the charge beyond a reasonable doubt.  It is your solemn responsibility to determine if the government has proved its accusation beyond a reasonable doubt against the defendant.  Your verdict must be based solely on the evidence, or lack of evidence, and the law.  A defendant has a right to remain silent and never has to prove innocence or present any evidence.</w:t>
      </w:r>
    </w:p>
    <w:p w14:paraId="21894A83" w14:textId="77777777" w:rsidR="006F4792" w:rsidRPr="00AD2893"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The accusing document is called an "indictment".  The indictment is simply the description of the charge made by the government against the defendant; it is not evidence and is not to be considered by you as any proof of guilt.</w:t>
      </w:r>
    </w:p>
    <w:p w14:paraId="2AFC4082" w14:textId="28C8483E" w:rsidR="006F4792" w:rsidRDefault="006F4792" w:rsidP="006F4792">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It is the judge's responsibility to decide which laws apply to this case and to explain those laws to you.  It is your responsi</w:t>
      </w:r>
      <w:r w:rsidRPr="00AD2893">
        <w:rPr>
          <w:rFonts w:asciiTheme="majorHAnsi" w:hAnsiTheme="majorHAnsi" w:cs="Courier New"/>
        </w:rPr>
        <w:softHyphen/>
        <w:t>bility to decide what the facts of this case may be, and to apply the law to those facts.  Thus, the province of the jury and the province of the court are well defined, and they do not overlap.  This is one of the fundamental principles of our system of justice.</w:t>
      </w:r>
    </w:p>
    <w:p w14:paraId="53F7F3B3" w14:textId="77777777" w:rsidR="007F5D24" w:rsidRPr="00AD2893" w:rsidRDefault="007F5D24" w:rsidP="007F5D24">
      <w:pPr>
        <w:autoSpaceDE w:val="0"/>
        <w:autoSpaceDN w:val="0"/>
        <w:adjustRightInd w:val="0"/>
        <w:spacing w:line="480" w:lineRule="auto"/>
        <w:ind w:firstLine="720"/>
        <w:rPr>
          <w:rFonts w:asciiTheme="majorHAnsi" w:hAnsiTheme="majorHAnsi" w:cs="Courier New"/>
        </w:rPr>
      </w:pPr>
      <w:r w:rsidRPr="00AD2893">
        <w:rPr>
          <w:rFonts w:asciiTheme="majorHAnsi" w:hAnsiTheme="majorHAnsi" w:cs="Courier New"/>
        </w:rPr>
        <w:t>Before proceeding further, it might be helpful if you understand how a trial is conducted.</w:t>
      </w:r>
    </w:p>
    <w:p w14:paraId="6A4D05B2"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At the beginning of the trial, the lawyers will have an opportunity, if they wish, to make an opening statement.  The opening statement gives the lawyers a chance to tell you what </w:t>
      </w:r>
      <w:r w:rsidRPr="00AD2893">
        <w:rPr>
          <w:rFonts w:asciiTheme="majorHAnsi" w:hAnsiTheme="majorHAnsi" w:cs="Courier New"/>
        </w:rPr>
        <w:lastRenderedPageBreak/>
        <w:t>evidence they believe will be presented during the trial.  What the lawyers say is not evidence, and you are not to consider it as such.</w:t>
      </w:r>
    </w:p>
    <w:p w14:paraId="27E07E8B"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Following the opening statements, witnesses will be called to testify under oath.  They will be examined and cross-examined by the lawyers.  Documents and other exhibits also may be produced as evidence.</w:t>
      </w:r>
    </w:p>
    <w:p w14:paraId="6A635E27"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After the evidence has been presented, the lawyers will have an opportunity to make their closing arguments following which the court will instruct you on the law applicable to the case.  You will then go to the jury room where you will discuss the evidence and reach a verdict.  Keep an open mind until then.</w:t>
      </w:r>
    </w:p>
    <w:p w14:paraId="26883F7A" w14:textId="011FFF33" w:rsidR="007F5D24" w:rsidRDefault="007F5D24" w:rsidP="006F4792">
      <w:pPr>
        <w:autoSpaceDE w:val="0"/>
        <w:autoSpaceDN w:val="0"/>
        <w:adjustRightInd w:val="0"/>
        <w:spacing w:line="480" w:lineRule="auto"/>
        <w:rPr>
          <w:rFonts w:asciiTheme="majorHAnsi" w:hAnsiTheme="majorHAnsi" w:cs="Courier New"/>
        </w:rPr>
      </w:pPr>
    </w:p>
    <w:p w14:paraId="438DF2C3" w14:textId="37A6F543" w:rsidR="007F5D24" w:rsidRDefault="007F5D24" w:rsidP="006F4792">
      <w:pPr>
        <w:autoSpaceDE w:val="0"/>
        <w:autoSpaceDN w:val="0"/>
        <w:adjustRightInd w:val="0"/>
        <w:spacing w:line="480" w:lineRule="auto"/>
        <w:rPr>
          <w:rFonts w:asciiTheme="majorHAnsi" w:hAnsiTheme="majorHAnsi" w:cs="Courier New"/>
        </w:rPr>
      </w:pPr>
    </w:p>
    <w:p w14:paraId="03A52230" w14:textId="77777777" w:rsidR="007F5D24" w:rsidRDefault="007F5D24">
      <w:pPr>
        <w:spacing w:after="240"/>
        <w:rPr>
          <w:rFonts w:asciiTheme="majorHAnsi" w:hAnsiTheme="majorHAnsi" w:cs="Courier New"/>
        </w:rPr>
      </w:pPr>
      <w:r>
        <w:rPr>
          <w:rFonts w:asciiTheme="majorHAnsi" w:hAnsiTheme="majorHAnsi" w:cs="Courier New"/>
        </w:rPr>
        <w:br w:type="page"/>
      </w:r>
    </w:p>
    <w:p w14:paraId="675C81E2" w14:textId="2932243E"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62EFA280"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1E39FBD1" w14:textId="711D3FBC" w:rsidR="007F5D24"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The procedures by which a defendant is placed on trial are accusations only and not evidence.  You must not infer guilt or make any presumption because a defendant is held for trial.</w:t>
      </w:r>
    </w:p>
    <w:p w14:paraId="0A230743" w14:textId="7CDA4178" w:rsidR="007F5D24" w:rsidRDefault="007F5D24" w:rsidP="007F5D24">
      <w:pPr>
        <w:autoSpaceDE w:val="0"/>
        <w:autoSpaceDN w:val="0"/>
        <w:adjustRightInd w:val="0"/>
        <w:spacing w:line="480" w:lineRule="auto"/>
        <w:rPr>
          <w:rFonts w:asciiTheme="majorHAnsi" w:hAnsiTheme="majorHAnsi" w:cs="Courier New"/>
        </w:rPr>
      </w:pPr>
    </w:p>
    <w:p w14:paraId="5C0E9845" w14:textId="36F47CB0" w:rsidR="007F5D24" w:rsidRDefault="007F5D24" w:rsidP="007F5D24">
      <w:pPr>
        <w:autoSpaceDE w:val="0"/>
        <w:autoSpaceDN w:val="0"/>
        <w:adjustRightInd w:val="0"/>
        <w:spacing w:line="480" w:lineRule="auto"/>
        <w:rPr>
          <w:rFonts w:asciiTheme="majorHAnsi" w:hAnsiTheme="majorHAnsi" w:cs="Courier New"/>
        </w:rPr>
      </w:pPr>
    </w:p>
    <w:p w14:paraId="67164A81" w14:textId="77777777" w:rsidR="007F5D24" w:rsidRDefault="007F5D24">
      <w:pPr>
        <w:spacing w:after="240"/>
        <w:rPr>
          <w:rFonts w:asciiTheme="majorHAnsi" w:hAnsiTheme="majorHAnsi" w:cs="Courier New"/>
        </w:rPr>
      </w:pPr>
      <w:r>
        <w:rPr>
          <w:rFonts w:asciiTheme="majorHAnsi" w:hAnsiTheme="majorHAnsi" w:cs="Courier New"/>
        </w:rPr>
        <w:br w:type="page"/>
      </w:r>
    </w:p>
    <w:p w14:paraId="6CDBEFD3" w14:textId="0CE5CDD6"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4C8C73E1"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43464CE3"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After the evidence has been heard and arguments and instruc</w:t>
      </w:r>
      <w:r w:rsidRPr="00AD2893">
        <w:rPr>
          <w:rFonts w:asciiTheme="majorHAnsi" w:hAnsiTheme="majorHAnsi" w:cs="Courier New"/>
        </w:rPr>
        <w:softHyphen/>
        <w:t>tions are concluded, you will retire to consider your verdict.  You will determine the facts from all the testimony that you hear and the other evidence that is submitted.  You are the sole and exclusive judges of the facts, and in that field, neither I nor anyone else may interfere.</w:t>
      </w:r>
    </w:p>
    <w:p w14:paraId="7B008B9C"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On the other hand, and with equal emphasis, I instruct you that you are bound to accept the rules of law that I give you.</w:t>
      </w:r>
    </w:p>
    <w:p w14:paraId="5C603BCF" w14:textId="5D3526CE" w:rsidR="007F5D24" w:rsidRDefault="007F5D24" w:rsidP="007F5D24">
      <w:pPr>
        <w:autoSpaceDE w:val="0"/>
        <w:autoSpaceDN w:val="0"/>
        <w:adjustRightInd w:val="0"/>
        <w:spacing w:line="480" w:lineRule="auto"/>
        <w:rPr>
          <w:rFonts w:asciiTheme="majorHAnsi" w:hAnsiTheme="majorHAnsi" w:cs="Courier New"/>
        </w:rPr>
      </w:pPr>
    </w:p>
    <w:p w14:paraId="5B1E94E9" w14:textId="3F4393F3" w:rsidR="007F5D24" w:rsidRDefault="007F5D24" w:rsidP="007F5D24">
      <w:pPr>
        <w:autoSpaceDE w:val="0"/>
        <w:autoSpaceDN w:val="0"/>
        <w:adjustRightInd w:val="0"/>
        <w:spacing w:line="480" w:lineRule="auto"/>
        <w:rPr>
          <w:rFonts w:asciiTheme="majorHAnsi" w:hAnsiTheme="majorHAnsi" w:cs="Courier New"/>
        </w:rPr>
      </w:pPr>
    </w:p>
    <w:p w14:paraId="724A45F8" w14:textId="77777777" w:rsidR="007F5D24" w:rsidRDefault="007F5D24">
      <w:pPr>
        <w:spacing w:after="240"/>
        <w:rPr>
          <w:rFonts w:asciiTheme="majorHAnsi" w:hAnsiTheme="majorHAnsi" w:cs="Courier New"/>
        </w:rPr>
      </w:pPr>
      <w:r>
        <w:rPr>
          <w:rFonts w:asciiTheme="majorHAnsi" w:hAnsiTheme="majorHAnsi" w:cs="Courier New"/>
        </w:rPr>
        <w:br w:type="page"/>
      </w:r>
    </w:p>
    <w:p w14:paraId="0C825C7E" w14:textId="075C12CF"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0022F3FE"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57F6FCD0"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Our laws and constitution require you to presume the innocence of a person accused of a crime.  So long as a reasonable doubt exists, you must find the defendant "not guilty".  This presumption of innocence is binding upon you and may not be disregarded by </w:t>
      </w:r>
      <w:proofErr w:type="gramStart"/>
      <w:r w:rsidRPr="00AD2893">
        <w:rPr>
          <w:rFonts w:asciiTheme="majorHAnsi" w:hAnsiTheme="majorHAnsi" w:cs="Courier New"/>
        </w:rPr>
        <w:t>you, but</w:t>
      </w:r>
      <w:proofErr w:type="gramEnd"/>
      <w:r w:rsidRPr="00AD2893">
        <w:rPr>
          <w:rFonts w:asciiTheme="majorHAnsi" w:hAnsiTheme="majorHAnsi" w:cs="Courier New"/>
        </w:rPr>
        <w:t xml:space="preserve"> may be overcome only by proof beyond a reasonable doubt.  The presumption is intended to guard against the danger of an innocent person being punished.</w:t>
      </w:r>
    </w:p>
    <w:p w14:paraId="1E8F9AEF"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1B1BE927" w14:textId="77777777" w:rsidR="007F5D24" w:rsidRDefault="007F5D24" w:rsidP="006F4792">
      <w:pPr>
        <w:autoSpaceDE w:val="0"/>
        <w:autoSpaceDN w:val="0"/>
        <w:adjustRightInd w:val="0"/>
        <w:spacing w:line="480" w:lineRule="auto"/>
        <w:rPr>
          <w:rFonts w:asciiTheme="majorHAnsi" w:hAnsiTheme="majorHAnsi" w:cs="Courier New"/>
        </w:rPr>
      </w:pPr>
    </w:p>
    <w:p w14:paraId="48681140" w14:textId="77777777" w:rsidR="007F5D24" w:rsidRDefault="007F5D24">
      <w:pPr>
        <w:spacing w:after="240"/>
        <w:rPr>
          <w:rFonts w:asciiTheme="majorHAnsi" w:hAnsiTheme="majorHAnsi" w:cs="Courier New"/>
        </w:rPr>
      </w:pPr>
      <w:r>
        <w:rPr>
          <w:rFonts w:asciiTheme="majorHAnsi" w:hAnsiTheme="majorHAnsi" w:cs="Courier New"/>
        </w:rPr>
        <w:br w:type="page"/>
      </w:r>
    </w:p>
    <w:p w14:paraId="4B8B393F" w14:textId="168005B8"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3720099E"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631DC32B"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There are rules of evidence which control what can be received into evidence.  When a lawyer asks a question or offers an exhibit into evidence, and a lawyer on the other side thinks that it is not permitted by the rules of evidence, that lawyer may object.  If I overrule the objection, the question may be </w:t>
      </w:r>
      <w:proofErr w:type="gramStart"/>
      <w:r w:rsidRPr="00AD2893">
        <w:rPr>
          <w:rFonts w:asciiTheme="majorHAnsi" w:hAnsiTheme="majorHAnsi" w:cs="Courier New"/>
        </w:rPr>
        <w:t>answered</w:t>
      </w:r>
      <w:proofErr w:type="gramEnd"/>
      <w:r w:rsidRPr="00AD2893">
        <w:rPr>
          <w:rFonts w:asciiTheme="majorHAnsi" w:hAnsiTheme="majorHAnsi" w:cs="Courier New"/>
        </w:rPr>
        <w:t xml:space="preserve"> or the exhibit received.  If I sustain the objection, the question cannot be </w:t>
      </w:r>
      <w:proofErr w:type="gramStart"/>
      <w:r w:rsidRPr="00AD2893">
        <w:rPr>
          <w:rFonts w:asciiTheme="majorHAnsi" w:hAnsiTheme="majorHAnsi" w:cs="Courier New"/>
        </w:rPr>
        <w:t>answered</w:t>
      </w:r>
      <w:proofErr w:type="gramEnd"/>
      <w:r w:rsidRPr="00AD2893">
        <w:rPr>
          <w:rFonts w:asciiTheme="majorHAnsi" w:hAnsiTheme="majorHAnsi" w:cs="Courier New"/>
        </w:rPr>
        <w:t xml:space="preserve"> and the exhibit cannot be received.  Whenever I sustain an objection to a question, ignore the question and do not guess what the answer would have been.</w:t>
      </w:r>
    </w:p>
    <w:p w14:paraId="07D5417C"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Sometimes I may order that evidence be stricken from the record and that you disregard or ignore the evidence.  That means that when you are deciding the case, you must not consider that evidence which I told you to disregard.</w:t>
      </w:r>
    </w:p>
    <w:p w14:paraId="1B3DE500"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3086F842"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7C1100B2" w14:textId="77777777" w:rsidR="007F5D24" w:rsidRDefault="007F5D24">
      <w:pPr>
        <w:spacing w:after="240"/>
        <w:rPr>
          <w:rFonts w:asciiTheme="majorHAnsi" w:hAnsiTheme="majorHAnsi" w:cs="Courier New"/>
        </w:rPr>
      </w:pPr>
      <w:r>
        <w:rPr>
          <w:rFonts w:asciiTheme="majorHAnsi" w:hAnsiTheme="majorHAnsi" w:cs="Courier New"/>
        </w:rPr>
        <w:br w:type="page"/>
      </w:r>
    </w:p>
    <w:p w14:paraId="54F922BE" w14:textId="13D20B87"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74B6AE5C"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1F4BE95F"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During the trial I will be required to make rulings about the evidence.  Those rulings concern legal questions which are my sole responsibility.  You should be careful not to allow yourselves to be influenced by my rulings.  If I receive evidence after it is objected to by one of the lawyers, that only means that you may have that evidence for your consider</w:t>
      </w:r>
      <w:r w:rsidRPr="00AD2893">
        <w:rPr>
          <w:rFonts w:asciiTheme="majorHAnsi" w:hAnsiTheme="majorHAnsi" w:cs="Courier New"/>
        </w:rPr>
        <w:softHyphen/>
        <w:t>ation.  What weight or value you place upon it is still for you to determine.</w:t>
      </w:r>
    </w:p>
    <w:p w14:paraId="3E44B55B"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You must not disfavor a lawyer who makes a legal objection to evidence, for it is his/her duty as a lawyer to make objections.</w:t>
      </w:r>
    </w:p>
    <w:p w14:paraId="6CEE47B6"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3407DD4B" w14:textId="77777777" w:rsidR="007F5D24" w:rsidRDefault="007F5D24">
      <w:pPr>
        <w:spacing w:after="240"/>
        <w:rPr>
          <w:rFonts w:asciiTheme="majorHAnsi" w:hAnsiTheme="majorHAnsi" w:cs="Courier New"/>
        </w:rPr>
      </w:pPr>
      <w:r>
        <w:rPr>
          <w:rFonts w:asciiTheme="majorHAnsi" w:hAnsiTheme="majorHAnsi" w:cs="Courier New"/>
        </w:rPr>
        <w:br w:type="page"/>
      </w:r>
    </w:p>
    <w:p w14:paraId="49B70D96" w14:textId="58BF0AA2"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0E912084"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70992671"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There are two kinds of evidence:  direct and circumstantial.  Direct evidence is testimony by a witness about what that witness personally saw, heard or did.  Circumstantial evidence is indirect evidence, that is, it is proof of one or more facts from which one can find another fact.</w:t>
      </w:r>
    </w:p>
    <w:p w14:paraId="3E64A99F"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You may consider both direct and circumstantial evidence in deciding this case.  The law permits you to give equal weight to both, but it is for you to decide how much weight to give to any evidence.</w:t>
      </w:r>
    </w:p>
    <w:p w14:paraId="0D5CEE09" w14:textId="77777777" w:rsidR="007F5D24" w:rsidRDefault="007F5D24" w:rsidP="007F5D24">
      <w:pPr>
        <w:autoSpaceDE w:val="0"/>
        <w:autoSpaceDN w:val="0"/>
        <w:adjustRightInd w:val="0"/>
        <w:spacing w:line="480" w:lineRule="auto"/>
        <w:rPr>
          <w:rFonts w:asciiTheme="majorHAnsi" w:hAnsiTheme="majorHAnsi"/>
        </w:rPr>
      </w:pPr>
    </w:p>
    <w:p w14:paraId="31AA2032" w14:textId="77777777" w:rsidR="007F5D24" w:rsidRDefault="007F5D24" w:rsidP="007F5D24">
      <w:pPr>
        <w:autoSpaceDE w:val="0"/>
        <w:autoSpaceDN w:val="0"/>
        <w:adjustRightInd w:val="0"/>
        <w:spacing w:line="480" w:lineRule="auto"/>
        <w:rPr>
          <w:rFonts w:asciiTheme="majorHAnsi" w:hAnsiTheme="majorHAnsi"/>
        </w:rPr>
      </w:pPr>
    </w:p>
    <w:p w14:paraId="4DE064C3" w14:textId="77777777" w:rsidR="007F5D24" w:rsidRDefault="007F5D24">
      <w:pPr>
        <w:spacing w:after="240"/>
        <w:rPr>
          <w:rFonts w:asciiTheme="majorHAnsi" w:hAnsiTheme="majorHAnsi" w:cs="Courier New"/>
        </w:rPr>
      </w:pPr>
      <w:r>
        <w:rPr>
          <w:rFonts w:asciiTheme="majorHAnsi" w:hAnsiTheme="majorHAnsi" w:cs="Courier New"/>
        </w:rPr>
        <w:br w:type="page"/>
      </w:r>
    </w:p>
    <w:p w14:paraId="1A8D380C" w14:textId="0C5FAF9A"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36ABE9BE"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7C32FF80"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Some evidence is admitted for a limited purpose only.  When I instruct you that an item of evidence has been admitted for a limited purpose, you must consider it only for that limited purpose and for no other.</w:t>
      </w:r>
    </w:p>
    <w:p w14:paraId="22465C96" w14:textId="77777777" w:rsidR="007F5D24" w:rsidRDefault="007F5D24" w:rsidP="007F5D24">
      <w:pPr>
        <w:autoSpaceDE w:val="0"/>
        <w:autoSpaceDN w:val="0"/>
        <w:adjustRightInd w:val="0"/>
        <w:spacing w:line="480" w:lineRule="auto"/>
        <w:rPr>
          <w:rFonts w:asciiTheme="majorHAnsi" w:hAnsiTheme="majorHAnsi"/>
        </w:rPr>
      </w:pPr>
    </w:p>
    <w:p w14:paraId="2F13ADCB" w14:textId="77777777" w:rsidR="007F5D24" w:rsidRDefault="007F5D24" w:rsidP="007F5D24">
      <w:pPr>
        <w:autoSpaceDE w:val="0"/>
        <w:autoSpaceDN w:val="0"/>
        <w:adjustRightInd w:val="0"/>
        <w:spacing w:line="480" w:lineRule="auto"/>
        <w:rPr>
          <w:rFonts w:asciiTheme="majorHAnsi" w:hAnsiTheme="majorHAnsi"/>
        </w:rPr>
      </w:pPr>
    </w:p>
    <w:p w14:paraId="0372CACD" w14:textId="77777777" w:rsidR="007F5D24" w:rsidRDefault="007F5D24">
      <w:pPr>
        <w:spacing w:after="240"/>
        <w:rPr>
          <w:rFonts w:asciiTheme="majorHAnsi" w:hAnsiTheme="majorHAnsi" w:cs="Courier New"/>
        </w:rPr>
      </w:pPr>
      <w:r>
        <w:rPr>
          <w:rFonts w:asciiTheme="majorHAnsi" w:hAnsiTheme="majorHAnsi" w:cs="Courier New"/>
        </w:rPr>
        <w:br w:type="page"/>
      </w:r>
    </w:p>
    <w:p w14:paraId="0E51FE0C" w14:textId="3B4C9166"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7A8BBAE4"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5D8DC74B"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Statements and arguments of counsel are not evidence in the case.  When, however, the parties on both sides stipulate or agree as to the existence of a fact, the jury must, unless otherwise instructed, accept the </w:t>
      </w:r>
      <w:proofErr w:type="gramStart"/>
      <w:r w:rsidRPr="00AD2893">
        <w:rPr>
          <w:rFonts w:asciiTheme="majorHAnsi" w:hAnsiTheme="majorHAnsi" w:cs="Courier New"/>
        </w:rPr>
        <w:t>stipulation</w:t>
      </w:r>
      <w:proofErr w:type="gramEnd"/>
      <w:r w:rsidRPr="00AD2893">
        <w:rPr>
          <w:rFonts w:asciiTheme="majorHAnsi" w:hAnsiTheme="majorHAnsi" w:cs="Courier New"/>
        </w:rPr>
        <w:t xml:space="preserve"> and regard that fact as proved.</w:t>
      </w:r>
    </w:p>
    <w:p w14:paraId="23237BDD"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The court may take judicial notice of certain facts or events.  When the court declares it will take judicial notice of some fact or event, the jury must, unless otherwise instructed, accept the court's declaration as evidence, and regard as proved the fact or event which has been judicially noticed.</w:t>
      </w:r>
    </w:p>
    <w:p w14:paraId="23538B2E"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Unless you are otherwise instructed, the evidence in the case always consists of the sworn testimony of the witnesses, regardless of who may have called them; and all exhibits received in evidence, regardless of who may have produced them; and all facts which may have been admitted, </w:t>
      </w:r>
      <w:proofErr w:type="gramStart"/>
      <w:r w:rsidRPr="00AD2893">
        <w:rPr>
          <w:rFonts w:asciiTheme="majorHAnsi" w:hAnsiTheme="majorHAnsi" w:cs="Courier New"/>
        </w:rPr>
        <w:t>stipulated</w:t>
      </w:r>
      <w:proofErr w:type="gramEnd"/>
      <w:r w:rsidRPr="00AD2893">
        <w:rPr>
          <w:rFonts w:asciiTheme="majorHAnsi" w:hAnsiTheme="majorHAnsi" w:cs="Courier New"/>
        </w:rPr>
        <w:t xml:space="preserve"> or judicially noticed.</w:t>
      </w:r>
    </w:p>
    <w:p w14:paraId="570F1889"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Unless you are otherwise instructed, anything you may have seen or heard outside of the courtroom is not </w:t>
      </w:r>
      <w:proofErr w:type="gramStart"/>
      <w:r w:rsidRPr="00AD2893">
        <w:rPr>
          <w:rFonts w:asciiTheme="majorHAnsi" w:hAnsiTheme="majorHAnsi" w:cs="Courier New"/>
        </w:rPr>
        <w:t>evidence, and</w:t>
      </w:r>
      <w:proofErr w:type="gramEnd"/>
      <w:r w:rsidRPr="00AD2893">
        <w:rPr>
          <w:rFonts w:asciiTheme="majorHAnsi" w:hAnsiTheme="majorHAnsi" w:cs="Courier New"/>
        </w:rPr>
        <w:t xml:space="preserve"> must be entirely disregarded.</w:t>
      </w:r>
    </w:p>
    <w:p w14:paraId="792D1BC7"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0198B132" w14:textId="77777777" w:rsidR="007F5D24" w:rsidRDefault="007F5D24">
      <w:pPr>
        <w:spacing w:after="240"/>
        <w:rPr>
          <w:rFonts w:asciiTheme="majorHAnsi" w:hAnsiTheme="majorHAnsi" w:cs="Courier New"/>
        </w:rPr>
      </w:pPr>
      <w:r>
        <w:rPr>
          <w:rFonts w:asciiTheme="majorHAnsi" w:hAnsiTheme="majorHAnsi" w:cs="Courier New"/>
        </w:rPr>
        <w:br w:type="page"/>
      </w:r>
    </w:p>
    <w:p w14:paraId="4F4FE549" w14:textId="3FD8F76C"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r w:rsidRPr="00AD2893">
        <w:rPr>
          <w:rFonts w:asciiTheme="majorHAnsi" w:hAnsiTheme="majorHAnsi" w:cs="Courier New"/>
        </w:rPr>
        <w:t xml:space="preserve">   </w:t>
      </w:r>
    </w:p>
    <w:p w14:paraId="471BF690"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r>
      <w:proofErr w:type="gramStart"/>
      <w:r w:rsidRPr="00AD2893">
        <w:rPr>
          <w:rFonts w:asciiTheme="majorHAnsi" w:hAnsiTheme="majorHAnsi" w:cs="Courier New"/>
        </w:rPr>
        <w:t>During the course of</w:t>
      </w:r>
      <w:proofErr w:type="gramEnd"/>
      <w:r w:rsidRPr="00AD2893">
        <w:rPr>
          <w:rFonts w:asciiTheme="majorHAnsi" w:hAnsiTheme="majorHAnsi" w:cs="Courier New"/>
        </w:rPr>
        <w:t xml:space="preserve"> a trial, I occasionally ask questions of a witness in order to bring out facts not yet fully covered in the testimony.  Do not assume that I hold any opinion on the matters to which my question may have related.  </w:t>
      </w:r>
      <w:proofErr w:type="gramStart"/>
      <w:r w:rsidRPr="00AD2893">
        <w:rPr>
          <w:rFonts w:asciiTheme="majorHAnsi" w:hAnsiTheme="majorHAnsi" w:cs="Courier New"/>
        </w:rPr>
        <w:t>Remember at all times</w:t>
      </w:r>
      <w:proofErr w:type="gramEnd"/>
      <w:r w:rsidRPr="00AD2893">
        <w:rPr>
          <w:rFonts w:asciiTheme="majorHAnsi" w:hAnsiTheme="majorHAnsi" w:cs="Courier New"/>
        </w:rPr>
        <w:t xml:space="preserve"> that you, as jurors, are at liberty to consider what evidence you deem relevant in arriving at your own findings as to the facts.</w:t>
      </w:r>
    </w:p>
    <w:p w14:paraId="7B654A58" w14:textId="77777777" w:rsidR="007F5D24" w:rsidRDefault="007F5D24" w:rsidP="007F5D24">
      <w:pPr>
        <w:autoSpaceDE w:val="0"/>
        <w:autoSpaceDN w:val="0"/>
        <w:adjustRightInd w:val="0"/>
        <w:spacing w:line="480" w:lineRule="auto"/>
        <w:rPr>
          <w:rFonts w:asciiTheme="majorHAnsi" w:hAnsiTheme="majorHAnsi"/>
        </w:rPr>
      </w:pPr>
    </w:p>
    <w:p w14:paraId="3433D283" w14:textId="77777777" w:rsidR="007F5D24" w:rsidRDefault="007F5D24" w:rsidP="007F5D24">
      <w:pPr>
        <w:autoSpaceDE w:val="0"/>
        <w:autoSpaceDN w:val="0"/>
        <w:adjustRightInd w:val="0"/>
        <w:spacing w:line="480" w:lineRule="auto"/>
        <w:rPr>
          <w:rFonts w:asciiTheme="majorHAnsi" w:hAnsiTheme="majorHAnsi"/>
        </w:rPr>
      </w:pPr>
    </w:p>
    <w:p w14:paraId="10E495BD" w14:textId="77777777" w:rsidR="007F5D24" w:rsidRDefault="007F5D24">
      <w:pPr>
        <w:spacing w:after="240"/>
        <w:rPr>
          <w:rFonts w:asciiTheme="majorHAnsi" w:hAnsiTheme="majorHAnsi" w:cs="Courier New"/>
        </w:rPr>
      </w:pPr>
      <w:r>
        <w:rPr>
          <w:rFonts w:asciiTheme="majorHAnsi" w:hAnsiTheme="majorHAnsi" w:cs="Courier New"/>
        </w:rPr>
        <w:br w:type="page"/>
      </w:r>
    </w:p>
    <w:p w14:paraId="7243040E" w14:textId="63821821" w:rsidR="007F5D24" w:rsidRPr="00AD2893" w:rsidRDefault="007F5D24" w:rsidP="007F5D24">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0FFF7E61" w14:textId="77777777" w:rsidR="007F5D24" w:rsidRPr="00AD2893" w:rsidRDefault="007F5D24" w:rsidP="007F5D24">
      <w:pPr>
        <w:autoSpaceDE w:val="0"/>
        <w:autoSpaceDN w:val="0"/>
        <w:adjustRightInd w:val="0"/>
        <w:spacing w:line="480" w:lineRule="auto"/>
        <w:rPr>
          <w:rFonts w:asciiTheme="majorHAnsi" w:hAnsiTheme="majorHAnsi" w:cs="Courier New"/>
        </w:rPr>
      </w:pPr>
    </w:p>
    <w:p w14:paraId="57A01B4A"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It is the duty of the court to admonish an attorney who, out of zeal for this case, does something which is not in keeping with the rules of evidence or procedure.</w:t>
      </w:r>
    </w:p>
    <w:p w14:paraId="3443CDBC" w14:textId="77777777" w:rsidR="007F5D24" w:rsidRPr="00AD2893" w:rsidRDefault="007F5D24" w:rsidP="007F5D24">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You are to draw no inference against the side to whom an admonition of the court may have been addressed during the trial of this case.</w:t>
      </w:r>
    </w:p>
    <w:p w14:paraId="19778BA7" w14:textId="77777777" w:rsidR="008C5611" w:rsidRDefault="008C5611" w:rsidP="007F5D24">
      <w:pPr>
        <w:autoSpaceDE w:val="0"/>
        <w:autoSpaceDN w:val="0"/>
        <w:adjustRightInd w:val="0"/>
        <w:spacing w:line="480" w:lineRule="auto"/>
        <w:rPr>
          <w:rFonts w:asciiTheme="majorHAnsi" w:hAnsiTheme="majorHAnsi"/>
        </w:rPr>
      </w:pPr>
    </w:p>
    <w:p w14:paraId="2073C75A" w14:textId="77777777" w:rsidR="008C5611" w:rsidRDefault="008C5611">
      <w:pPr>
        <w:spacing w:after="240"/>
        <w:rPr>
          <w:rFonts w:asciiTheme="majorHAnsi" w:hAnsiTheme="majorHAnsi" w:cs="Courier New"/>
        </w:rPr>
      </w:pPr>
      <w:r>
        <w:rPr>
          <w:rFonts w:asciiTheme="majorHAnsi" w:hAnsiTheme="majorHAnsi" w:cs="Courier New"/>
        </w:rPr>
        <w:br w:type="page"/>
      </w:r>
    </w:p>
    <w:p w14:paraId="4B07A4D8" w14:textId="25329466"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7F4BBDB1"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17B93D98"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You are to determine what witnesses to believe and what parts of each witnesses' testimony you believe and what weight or value you place upon the testimony of each.  In making these determina</w:t>
      </w:r>
      <w:r w:rsidRPr="00AD2893">
        <w:rPr>
          <w:rFonts w:asciiTheme="majorHAnsi" w:hAnsiTheme="majorHAnsi" w:cs="Courier New"/>
        </w:rPr>
        <w:softHyphen/>
        <w:t xml:space="preserve">tions, you might like to consider some or </w:t>
      </w:r>
      <w:proofErr w:type="gramStart"/>
      <w:r w:rsidRPr="00AD2893">
        <w:rPr>
          <w:rFonts w:asciiTheme="majorHAnsi" w:hAnsiTheme="majorHAnsi" w:cs="Courier New"/>
        </w:rPr>
        <w:t>all of</w:t>
      </w:r>
      <w:proofErr w:type="gramEnd"/>
      <w:r w:rsidRPr="00AD2893">
        <w:rPr>
          <w:rFonts w:asciiTheme="majorHAnsi" w:hAnsiTheme="majorHAnsi" w:cs="Courier New"/>
        </w:rPr>
        <w:t xml:space="preserve"> the following:</w:t>
      </w:r>
    </w:p>
    <w:p w14:paraId="387CA14C"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1)</w:t>
      </w:r>
      <w:r w:rsidRPr="00AD2893">
        <w:rPr>
          <w:rFonts w:asciiTheme="majorHAnsi" w:hAnsiTheme="majorHAnsi" w:cs="Courier New"/>
        </w:rPr>
        <w:tab/>
        <w:t xml:space="preserve">the demeanor and deportment of the witness in the </w:t>
      </w:r>
      <w:proofErr w:type="gramStart"/>
      <w:r w:rsidRPr="00AD2893">
        <w:rPr>
          <w:rFonts w:asciiTheme="majorHAnsi" w:hAnsiTheme="majorHAnsi" w:cs="Courier New"/>
        </w:rPr>
        <w:t>courtroom;</w:t>
      </w:r>
      <w:proofErr w:type="gramEnd"/>
    </w:p>
    <w:p w14:paraId="2044B97A" w14:textId="77777777" w:rsidR="008C5611" w:rsidRPr="00AD2893" w:rsidRDefault="008C5611" w:rsidP="008C5611">
      <w:pPr>
        <w:autoSpaceDE w:val="0"/>
        <w:autoSpaceDN w:val="0"/>
        <w:adjustRightInd w:val="0"/>
        <w:rPr>
          <w:rFonts w:asciiTheme="majorHAnsi" w:hAnsiTheme="majorHAnsi" w:cs="Courier New"/>
        </w:rPr>
      </w:pPr>
    </w:p>
    <w:p w14:paraId="078C4122"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2)</w:t>
      </w:r>
      <w:r w:rsidRPr="00AD2893">
        <w:rPr>
          <w:rFonts w:asciiTheme="majorHAnsi" w:hAnsiTheme="majorHAnsi" w:cs="Courier New"/>
        </w:rPr>
        <w:tab/>
        <w:t xml:space="preserve">the witness' interest in the result of the </w:t>
      </w:r>
      <w:proofErr w:type="gramStart"/>
      <w:r w:rsidRPr="00AD2893">
        <w:rPr>
          <w:rFonts w:asciiTheme="majorHAnsi" w:hAnsiTheme="majorHAnsi" w:cs="Courier New"/>
        </w:rPr>
        <w:t>trial;</w:t>
      </w:r>
      <w:proofErr w:type="gramEnd"/>
    </w:p>
    <w:p w14:paraId="2AAB7797" w14:textId="77777777" w:rsidR="008C5611" w:rsidRPr="00AD2893" w:rsidRDefault="008C5611" w:rsidP="008C5611">
      <w:pPr>
        <w:autoSpaceDE w:val="0"/>
        <w:autoSpaceDN w:val="0"/>
        <w:adjustRightInd w:val="0"/>
        <w:rPr>
          <w:rFonts w:asciiTheme="majorHAnsi" w:hAnsiTheme="majorHAnsi" w:cs="Courier New"/>
        </w:rPr>
      </w:pPr>
    </w:p>
    <w:p w14:paraId="0F17A537"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3)</w:t>
      </w:r>
      <w:r w:rsidRPr="00AD2893">
        <w:rPr>
          <w:rFonts w:asciiTheme="majorHAnsi" w:hAnsiTheme="majorHAnsi" w:cs="Courier New"/>
        </w:rPr>
        <w:tab/>
        <w:t xml:space="preserve">any tendency to favor or disfavor one side or the </w:t>
      </w:r>
      <w:proofErr w:type="gramStart"/>
      <w:r w:rsidRPr="00AD2893">
        <w:rPr>
          <w:rFonts w:asciiTheme="majorHAnsi" w:hAnsiTheme="majorHAnsi" w:cs="Courier New"/>
        </w:rPr>
        <w:t>other;</w:t>
      </w:r>
      <w:proofErr w:type="gramEnd"/>
    </w:p>
    <w:p w14:paraId="1929DBCA" w14:textId="77777777" w:rsidR="008C5611" w:rsidRPr="00AD2893" w:rsidRDefault="008C5611" w:rsidP="008C5611">
      <w:pPr>
        <w:autoSpaceDE w:val="0"/>
        <w:autoSpaceDN w:val="0"/>
        <w:adjustRightInd w:val="0"/>
        <w:rPr>
          <w:rFonts w:asciiTheme="majorHAnsi" w:hAnsiTheme="majorHAnsi" w:cs="Courier New"/>
        </w:rPr>
      </w:pPr>
    </w:p>
    <w:p w14:paraId="75E19FAF"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4)</w:t>
      </w:r>
      <w:r w:rsidRPr="00AD2893">
        <w:rPr>
          <w:rFonts w:asciiTheme="majorHAnsi" w:hAnsiTheme="majorHAnsi" w:cs="Courier New"/>
        </w:rPr>
        <w:tab/>
        <w:t xml:space="preserve">the probability or improbability of events having occurred the way the witness describes the </w:t>
      </w:r>
      <w:proofErr w:type="gramStart"/>
      <w:r w:rsidRPr="00AD2893">
        <w:rPr>
          <w:rFonts w:asciiTheme="majorHAnsi" w:hAnsiTheme="majorHAnsi" w:cs="Courier New"/>
        </w:rPr>
        <w:t>events;</w:t>
      </w:r>
      <w:proofErr w:type="gramEnd"/>
    </w:p>
    <w:p w14:paraId="6BB7EB77" w14:textId="77777777" w:rsidR="008C5611" w:rsidRPr="00AD2893" w:rsidRDefault="008C5611" w:rsidP="008C5611">
      <w:pPr>
        <w:autoSpaceDE w:val="0"/>
        <w:autoSpaceDN w:val="0"/>
        <w:adjustRightInd w:val="0"/>
        <w:rPr>
          <w:rFonts w:asciiTheme="majorHAnsi" w:hAnsiTheme="majorHAnsi" w:cs="Courier New"/>
        </w:rPr>
      </w:pPr>
    </w:p>
    <w:p w14:paraId="09D12DD8"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5)</w:t>
      </w:r>
      <w:r w:rsidRPr="00AD2893">
        <w:rPr>
          <w:rFonts w:asciiTheme="majorHAnsi" w:hAnsiTheme="majorHAnsi" w:cs="Courier New"/>
        </w:rPr>
        <w:tab/>
        <w:t xml:space="preserve">was the witness actually able to see or hear or otherwise perceive the things </w:t>
      </w:r>
      <w:proofErr w:type="gramStart"/>
      <w:r w:rsidRPr="00AD2893">
        <w:rPr>
          <w:rFonts w:asciiTheme="majorHAnsi" w:hAnsiTheme="majorHAnsi" w:cs="Courier New"/>
        </w:rPr>
        <w:t>described;</w:t>
      </w:r>
      <w:proofErr w:type="gramEnd"/>
    </w:p>
    <w:p w14:paraId="38D86374" w14:textId="77777777" w:rsidR="008C5611" w:rsidRPr="00AD2893" w:rsidRDefault="008C5611" w:rsidP="008C5611">
      <w:pPr>
        <w:autoSpaceDE w:val="0"/>
        <w:autoSpaceDN w:val="0"/>
        <w:adjustRightInd w:val="0"/>
        <w:rPr>
          <w:rFonts w:asciiTheme="majorHAnsi" w:hAnsiTheme="majorHAnsi" w:cs="Courier New"/>
        </w:rPr>
      </w:pPr>
    </w:p>
    <w:p w14:paraId="606C2484"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6)</w:t>
      </w:r>
      <w:r w:rsidRPr="00AD2893">
        <w:rPr>
          <w:rFonts w:asciiTheme="majorHAnsi" w:hAnsiTheme="majorHAnsi" w:cs="Courier New"/>
        </w:rPr>
        <w:tab/>
        <w:t xml:space="preserve">can this witness now accurately recall the things the witness </w:t>
      </w:r>
      <w:proofErr w:type="gramStart"/>
      <w:r w:rsidRPr="00AD2893">
        <w:rPr>
          <w:rFonts w:asciiTheme="majorHAnsi" w:hAnsiTheme="majorHAnsi" w:cs="Courier New"/>
        </w:rPr>
        <w:t>observed;</w:t>
      </w:r>
      <w:proofErr w:type="gramEnd"/>
    </w:p>
    <w:p w14:paraId="2FC1D1D1" w14:textId="77777777" w:rsidR="008C5611" w:rsidRPr="00AD2893" w:rsidRDefault="008C5611" w:rsidP="008C5611">
      <w:pPr>
        <w:autoSpaceDE w:val="0"/>
        <w:autoSpaceDN w:val="0"/>
        <w:adjustRightInd w:val="0"/>
        <w:rPr>
          <w:rFonts w:asciiTheme="majorHAnsi" w:hAnsiTheme="majorHAnsi" w:cs="Courier New"/>
        </w:rPr>
      </w:pPr>
    </w:p>
    <w:p w14:paraId="399B0E0D"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7)</w:t>
      </w:r>
      <w:r w:rsidRPr="00AD2893">
        <w:rPr>
          <w:rFonts w:asciiTheme="majorHAnsi" w:hAnsiTheme="majorHAnsi" w:cs="Courier New"/>
        </w:rPr>
        <w:tab/>
        <w:t>is the witness able to describe what he observed accu</w:t>
      </w:r>
      <w:r w:rsidRPr="00AD2893">
        <w:rPr>
          <w:rFonts w:asciiTheme="majorHAnsi" w:hAnsiTheme="majorHAnsi" w:cs="Courier New"/>
        </w:rPr>
        <w:softHyphen/>
        <w:t xml:space="preserve">rately and in a form that you can </w:t>
      </w:r>
      <w:proofErr w:type="gramStart"/>
      <w:r w:rsidRPr="00AD2893">
        <w:rPr>
          <w:rFonts w:asciiTheme="majorHAnsi" w:hAnsiTheme="majorHAnsi" w:cs="Courier New"/>
        </w:rPr>
        <w:t>understand;</w:t>
      </w:r>
      <w:proofErr w:type="gramEnd"/>
    </w:p>
    <w:p w14:paraId="0C76DB5F" w14:textId="77777777" w:rsidR="008C5611" w:rsidRPr="00AD2893" w:rsidRDefault="008C5611" w:rsidP="008C5611">
      <w:pPr>
        <w:autoSpaceDE w:val="0"/>
        <w:autoSpaceDN w:val="0"/>
        <w:adjustRightInd w:val="0"/>
        <w:rPr>
          <w:rFonts w:asciiTheme="majorHAnsi" w:hAnsiTheme="majorHAnsi" w:cs="Courier New"/>
        </w:rPr>
      </w:pPr>
    </w:p>
    <w:p w14:paraId="46CA8C66"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8)</w:t>
      </w:r>
      <w:r w:rsidRPr="00AD2893">
        <w:rPr>
          <w:rFonts w:asciiTheme="majorHAnsi" w:hAnsiTheme="majorHAnsi" w:cs="Courier New"/>
        </w:rPr>
        <w:tab/>
        <w:t xml:space="preserve">did the witness make earlier statements or expressions which are consistent or inconsistent with what is now being </w:t>
      </w:r>
      <w:proofErr w:type="gramStart"/>
      <w:r w:rsidRPr="00AD2893">
        <w:rPr>
          <w:rFonts w:asciiTheme="majorHAnsi" w:hAnsiTheme="majorHAnsi" w:cs="Courier New"/>
        </w:rPr>
        <w:t>said;</w:t>
      </w:r>
      <w:proofErr w:type="gramEnd"/>
    </w:p>
    <w:p w14:paraId="63790A6E" w14:textId="77777777" w:rsidR="008C5611" w:rsidRPr="00AD2893" w:rsidRDefault="008C5611" w:rsidP="008C5611">
      <w:pPr>
        <w:autoSpaceDE w:val="0"/>
        <w:autoSpaceDN w:val="0"/>
        <w:adjustRightInd w:val="0"/>
        <w:rPr>
          <w:rFonts w:asciiTheme="majorHAnsi" w:hAnsiTheme="majorHAnsi" w:cs="Courier New"/>
        </w:rPr>
      </w:pPr>
    </w:p>
    <w:p w14:paraId="359214F3" w14:textId="77777777" w:rsidR="008C5611" w:rsidRPr="00AD2893" w:rsidRDefault="008C5611" w:rsidP="008C5611">
      <w:pPr>
        <w:tabs>
          <w:tab w:val="left" w:pos="720"/>
          <w:tab w:val="left" w:pos="1440"/>
        </w:tabs>
        <w:autoSpaceDE w:val="0"/>
        <w:autoSpaceDN w:val="0"/>
        <w:adjustRightInd w:val="0"/>
        <w:ind w:left="1440" w:hanging="1440"/>
        <w:rPr>
          <w:rFonts w:asciiTheme="majorHAnsi" w:hAnsiTheme="majorHAnsi" w:cs="Courier New"/>
        </w:rPr>
      </w:pPr>
      <w:r w:rsidRPr="00AD2893">
        <w:rPr>
          <w:rFonts w:asciiTheme="majorHAnsi" w:hAnsiTheme="majorHAnsi" w:cs="Courier New"/>
        </w:rPr>
        <w:tab/>
        <w:t>9)</w:t>
      </w:r>
      <w:r w:rsidRPr="00AD2893">
        <w:rPr>
          <w:rFonts w:asciiTheme="majorHAnsi" w:hAnsiTheme="majorHAnsi" w:cs="Courier New"/>
        </w:rPr>
        <w:tab/>
        <w:t>does the witness speak the truth or not.</w:t>
      </w:r>
    </w:p>
    <w:p w14:paraId="403A72D6" w14:textId="77777777" w:rsidR="008C5611" w:rsidRPr="00AD2893" w:rsidRDefault="008C5611" w:rsidP="008C5611">
      <w:pPr>
        <w:autoSpaceDE w:val="0"/>
        <w:autoSpaceDN w:val="0"/>
        <w:adjustRightInd w:val="0"/>
        <w:rPr>
          <w:rFonts w:asciiTheme="majorHAnsi" w:hAnsiTheme="majorHAnsi" w:cs="Courier New"/>
        </w:rPr>
      </w:pPr>
    </w:p>
    <w:p w14:paraId="1D545D4D"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Whatever tests you use, the value of a witness' testimony is for you to determine.</w:t>
      </w:r>
    </w:p>
    <w:p w14:paraId="0AB2DB67" w14:textId="77777777" w:rsidR="008C5611" w:rsidRDefault="008C5611" w:rsidP="007F5D24">
      <w:pPr>
        <w:autoSpaceDE w:val="0"/>
        <w:autoSpaceDN w:val="0"/>
        <w:adjustRightInd w:val="0"/>
        <w:spacing w:line="480" w:lineRule="auto"/>
        <w:rPr>
          <w:rFonts w:asciiTheme="majorHAnsi" w:hAnsiTheme="majorHAnsi"/>
        </w:rPr>
      </w:pPr>
    </w:p>
    <w:p w14:paraId="766B6890" w14:textId="77777777" w:rsidR="008C5611" w:rsidRDefault="008C5611" w:rsidP="007F5D24">
      <w:pPr>
        <w:autoSpaceDE w:val="0"/>
        <w:autoSpaceDN w:val="0"/>
        <w:adjustRightInd w:val="0"/>
        <w:spacing w:line="480" w:lineRule="auto"/>
        <w:rPr>
          <w:rFonts w:asciiTheme="majorHAnsi" w:hAnsiTheme="majorHAnsi"/>
        </w:rPr>
      </w:pPr>
    </w:p>
    <w:p w14:paraId="13435005" w14:textId="77777777" w:rsidR="008C5611" w:rsidRDefault="008C5611">
      <w:pPr>
        <w:spacing w:after="240"/>
        <w:rPr>
          <w:rFonts w:asciiTheme="majorHAnsi" w:hAnsiTheme="majorHAnsi" w:cs="Courier New"/>
        </w:rPr>
      </w:pPr>
      <w:r>
        <w:rPr>
          <w:rFonts w:asciiTheme="majorHAnsi" w:hAnsiTheme="majorHAnsi" w:cs="Courier New"/>
        </w:rPr>
        <w:br w:type="page"/>
      </w:r>
    </w:p>
    <w:p w14:paraId="11974990" w14:textId="10E3EE8D"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73EDC67E"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03E4BDEC" w14:textId="0707BB0A"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From time to time during the trial it may become necessary for me to talk with the lawyers out of the hearing of the jury, either by having a conference at the bench when the jury is present in the courtroom, or by calling a recess.  Please under</w:t>
      </w:r>
      <w:r w:rsidRPr="00AD2893">
        <w:rPr>
          <w:rFonts w:asciiTheme="majorHAnsi" w:hAnsiTheme="majorHAnsi" w:cs="Courier New"/>
        </w:rPr>
        <w:softHyphen/>
        <w:t xml:space="preserve">stand that while you are </w:t>
      </w:r>
      <w:r w:rsidR="00024627" w:rsidRPr="00AD2893">
        <w:rPr>
          <w:rFonts w:asciiTheme="majorHAnsi" w:hAnsiTheme="majorHAnsi" w:cs="Courier New"/>
        </w:rPr>
        <w:t>waiting,</w:t>
      </w:r>
      <w:r w:rsidRPr="00AD2893">
        <w:rPr>
          <w:rFonts w:asciiTheme="majorHAnsi" w:hAnsiTheme="majorHAnsi" w:cs="Courier New"/>
        </w:rPr>
        <w:t xml:space="preserve"> we are working.  The purpose of these conferences is not to keep relevant information from you, but to decide how certain evidence is to be treated under the rules of evidence and to avoid confusion and error.  We will, of course, do what we can to keep the number and length of these conferences to a minimum.  I may not always grant a request for a conference.  Do not consider my granting or denying a request for a conference as any indication of my opinion of the case or of what your verdict should be.</w:t>
      </w:r>
    </w:p>
    <w:p w14:paraId="6A8CFEF2" w14:textId="77777777" w:rsidR="008C5611" w:rsidRDefault="008C5611" w:rsidP="007F5D24">
      <w:pPr>
        <w:autoSpaceDE w:val="0"/>
        <w:autoSpaceDN w:val="0"/>
        <w:adjustRightInd w:val="0"/>
        <w:spacing w:line="480" w:lineRule="auto"/>
        <w:rPr>
          <w:rFonts w:asciiTheme="majorHAnsi" w:hAnsiTheme="majorHAnsi"/>
        </w:rPr>
      </w:pPr>
    </w:p>
    <w:p w14:paraId="0BA7D0D6" w14:textId="77777777" w:rsidR="008C5611" w:rsidRDefault="008C5611" w:rsidP="007F5D24">
      <w:pPr>
        <w:autoSpaceDE w:val="0"/>
        <w:autoSpaceDN w:val="0"/>
        <w:adjustRightInd w:val="0"/>
        <w:spacing w:line="480" w:lineRule="auto"/>
        <w:rPr>
          <w:rFonts w:asciiTheme="majorHAnsi" w:hAnsiTheme="majorHAnsi"/>
        </w:rPr>
      </w:pPr>
    </w:p>
    <w:p w14:paraId="4CABE499" w14:textId="77777777" w:rsidR="008C5611" w:rsidRDefault="008C5611">
      <w:pPr>
        <w:spacing w:after="240"/>
        <w:rPr>
          <w:rFonts w:asciiTheme="majorHAnsi" w:hAnsiTheme="majorHAnsi" w:cs="Courier New"/>
        </w:rPr>
      </w:pPr>
      <w:r>
        <w:rPr>
          <w:rFonts w:asciiTheme="majorHAnsi" w:hAnsiTheme="majorHAnsi" w:cs="Courier New"/>
        </w:rPr>
        <w:br w:type="page"/>
      </w:r>
    </w:p>
    <w:p w14:paraId="40035A03" w14:textId="50A7B3DC"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5BA10EBD"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4CBF46D8" w14:textId="109F6873" w:rsidR="008C5611"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At the end of the </w:t>
      </w:r>
      <w:r w:rsidR="00024627" w:rsidRPr="00AD2893">
        <w:rPr>
          <w:rFonts w:asciiTheme="majorHAnsi" w:hAnsiTheme="majorHAnsi" w:cs="Courier New"/>
        </w:rPr>
        <w:t>trial,</w:t>
      </w:r>
      <w:r w:rsidRPr="00AD2893">
        <w:rPr>
          <w:rFonts w:asciiTheme="majorHAnsi" w:hAnsiTheme="majorHAnsi" w:cs="Courier New"/>
        </w:rPr>
        <w:t xml:space="preserve"> you will have to make your decision based on what you recall of the evidence.  You will not have a written transcript to </w:t>
      </w:r>
      <w:r w:rsidR="00024627" w:rsidRPr="00AD2893">
        <w:rPr>
          <w:rFonts w:asciiTheme="majorHAnsi" w:hAnsiTheme="majorHAnsi" w:cs="Courier New"/>
        </w:rPr>
        <w:t>consult,</w:t>
      </w:r>
      <w:r w:rsidRPr="00AD2893">
        <w:rPr>
          <w:rFonts w:asciiTheme="majorHAnsi" w:hAnsiTheme="majorHAnsi" w:cs="Courier New"/>
        </w:rPr>
        <w:t xml:space="preserve"> and it is difficult and time consuming for the reporter to read back lengthy testimony.  I urge you to pay close attention to the testimony as it is given.</w:t>
      </w:r>
    </w:p>
    <w:p w14:paraId="7FBC0FB3" w14:textId="6CB34F85" w:rsidR="008C5611" w:rsidRDefault="008C5611" w:rsidP="008C5611">
      <w:pPr>
        <w:autoSpaceDE w:val="0"/>
        <w:autoSpaceDN w:val="0"/>
        <w:adjustRightInd w:val="0"/>
        <w:spacing w:line="480" w:lineRule="auto"/>
        <w:rPr>
          <w:rFonts w:asciiTheme="majorHAnsi" w:hAnsiTheme="majorHAnsi" w:cs="Courier New"/>
        </w:rPr>
      </w:pPr>
    </w:p>
    <w:p w14:paraId="35FE8725" w14:textId="00936A97" w:rsidR="008C5611" w:rsidRDefault="008C5611" w:rsidP="008C5611">
      <w:pPr>
        <w:autoSpaceDE w:val="0"/>
        <w:autoSpaceDN w:val="0"/>
        <w:adjustRightInd w:val="0"/>
        <w:spacing w:line="480" w:lineRule="auto"/>
        <w:rPr>
          <w:rFonts w:asciiTheme="majorHAnsi" w:hAnsiTheme="majorHAnsi" w:cs="Courier New"/>
        </w:rPr>
      </w:pPr>
    </w:p>
    <w:p w14:paraId="69AA2EF6" w14:textId="77777777" w:rsidR="008C5611" w:rsidRDefault="008C5611">
      <w:pPr>
        <w:spacing w:after="240"/>
        <w:rPr>
          <w:rFonts w:asciiTheme="majorHAnsi" w:hAnsiTheme="majorHAnsi" w:cs="Courier New"/>
        </w:rPr>
      </w:pPr>
      <w:r>
        <w:rPr>
          <w:rFonts w:asciiTheme="majorHAnsi" w:hAnsiTheme="majorHAnsi" w:cs="Courier New"/>
        </w:rPr>
        <w:br w:type="page"/>
      </w:r>
    </w:p>
    <w:p w14:paraId="67E20722" w14:textId="6D1C16F9"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65387F96"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43838E56"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If you wish, you may take notes to help you remember what a witness said.  If you do take notes, please keep them to yourself until you and your fellow jurors go to the jury room to decide the case.  Do not let note-taking distract you so that you do not hear other answers by witnesses.  When you leave at night, leave your notes in the jury room.</w:t>
      </w:r>
    </w:p>
    <w:p w14:paraId="28F841D9" w14:textId="427434DF"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If you do not take notes, you should rely on your own memory of what was said and not be overly influenced by the notes of other jurors.  You who take notes are likewise admonished to not be overly influenced by your notes but to rely on your own memory and the collective memory of the members of the jury </w:t>
      </w:r>
      <w:r w:rsidR="00024627" w:rsidRPr="00AD2893">
        <w:rPr>
          <w:rFonts w:asciiTheme="majorHAnsi" w:hAnsiTheme="majorHAnsi" w:cs="Courier New"/>
        </w:rPr>
        <w:t>impaneled</w:t>
      </w:r>
      <w:r w:rsidRPr="00AD2893">
        <w:rPr>
          <w:rFonts w:asciiTheme="majorHAnsi" w:hAnsiTheme="majorHAnsi" w:cs="Courier New"/>
        </w:rPr>
        <w:t xml:space="preserve"> to hear this case.</w:t>
      </w:r>
    </w:p>
    <w:p w14:paraId="5702FC0B" w14:textId="40D891C6" w:rsidR="008C5611" w:rsidRDefault="008C5611" w:rsidP="008C5611">
      <w:pPr>
        <w:autoSpaceDE w:val="0"/>
        <w:autoSpaceDN w:val="0"/>
        <w:adjustRightInd w:val="0"/>
        <w:spacing w:line="480" w:lineRule="auto"/>
        <w:rPr>
          <w:rFonts w:asciiTheme="majorHAnsi" w:hAnsiTheme="majorHAnsi" w:cs="Courier New"/>
        </w:rPr>
      </w:pPr>
    </w:p>
    <w:p w14:paraId="01A2E53F" w14:textId="77777777" w:rsidR="008C5611" w:rsidRDefault="008C5611">
      <w:pPr>
        <w:spacing w:after="240"/>
        <w:rPr>
          <w:rFonts w:asciiTheme="majorHAnsi" w:hAnsiTheme="majorHAnsi" w:cs="Courier New"/>
        </w:rPr>
      </w:pPr>
      <w:r>
        <w:rPr>
          <w:rFonts w:asciiTheme="majorHAnsi" w:hAnsiTheme="majorHAnsi" w:cs="Courier New"/>
        </w:rPr>
        <w:br w:type="page"/>
      </w:r>
    </w:p>
    <w:p w14:paraId="017D0871" w14:textId="740868A1"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34B99970"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4F4034FB" w14:textId="44D3F145"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I will now say a few words about your conduct as jurors. First, do not talk to each other about this case or about anyone or anything which is related to it until the end of the case when you go to the jury room to decide on your verdict.  Not talking about this case means not talking about it in any way, including by internet through email, or any social networking or instant communication services such as Facebook or Twitter, and any instant communication device, such as</w:t>
      </w:r>
      <w:r>
        <w:rPr>
          <w:rFonts w:asciiTheme="majorHAnsi" w:hAnsiTheme="majorHAnsi" w:cs="Courier New"/>
        </w:rPr>
        <w:t xml:space="preserve"> an</w:t>
      </w:r>
      <w:r w:rsidRPr="00AD2893">
        <w:rPr>
          <w:rFonts w:asciiTheme="majorHAnsi" w:hAnsiTheme="majorHAnsi" w:cs="Courier New"/>
        </w:rPr>
        <w:t xml:space="preserve"> iPhone or any other device with texting or instant messenger capabilities.</w:t>
      </w:r>
    </w:p>
    <w:p w14:paraId="6D3D579C"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Second, do not talk with anyone else about the case or about anyone who has anything to do with it until the trial has ended and you have been discharged as jurors.  "Anyone else" includes members of your family and your friends.  You may tell them that you are a juror in a case, but don't tell them anything else about it until after you have been discharged by me.  As noted above, not talking includes not communicating by means of any electronic service or device. </w:t>
      </w:r>
      <w:r w:rsidRPr="00AD2893">
        <w:rPr>
          <w:rFonts w:asciiTheme="majorHAnsi" w:hAnsiTheme="majorHAnsi" w:cs="Courier New"/>
        </w:rPr>
        <w:tab/>
      </w:r>
      <w:r w:rsidRPr="00AD2893">
        <w:rPr>
          <w:rFonts w:asciiTheme="majorHAnsi" w:hAnsiTheme="majorHAnsi" w:cs="Courier New"/>
        </w:rPr>
        <w:tab/>
      </w:r>
    </w:p>
    <w:p w14:paraId="6556FCB2"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Third, if someone should try to talk to you about the case, please report it to me immediately.</w:t>
      </w:r>
    </w:p>
    <w:p w14:paraId="552930C6"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Fourth, do not read any news stories or articles or listen to any radio or television reports about the case or about anyone who has anything to do with it.  This prohibition extends to accessing news or articles about this case by means of the Internet, or any instant communication service or device, including Facebook, Twitter, and so on. </w:t>
      </w:r>
    </w:p>
    <w:p w14:paraId="2840FC4A"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Fifth, do not do any research or make any investigation about the case on your own.</w:t>
      </w:r>
    </w:p>
    <w:p w14:paraId="601B6CFC"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lastRenderedPageBreak/>
        <w:tab/>
        <w:t xml:space="preserve">Sixth, do not make up your mind about what the verdict should be until after you have gone to the jury room to decide the case and </w:t>
      </w:r>
      <w:proofErr w:type="gramStart"/>
      <w:r w:rsidRPr="00AD2893">
        <w:rPr>
          <w:rFonts w:asciiTheme="majorHAnsi" w:hAnsiTheme="majorHAnsi" w:cs="Courier New"/>
        </w:rPr>
        <w:t>you</w:t>
      </w:r>
      <w:proofErr w:type="gramEnd"/>
      <w:r w:rsidRPr="00AD2893">
        <w:rPr>
          <w:rFonts w:asciiTheme="majorHAnsi" w:hAnsiTheme="majorHAnsi" w:cs="Courier New"/>
        </w:rPr>
        <w:t xml:space="preserve"> and your fellow jurors have discussed the evidence.  Keep an open mind until then.</w:t>
      </w:r>
    </w:p>
    <w:p w14:paraId="4F5D1CD0" w14:textId="11DBC22E" w:rsidR="008C5611" w:rsidRDefault="008C5611" w:rsidP="008C5611">
      <w:pPr>
        <w:autoSpaceDE w:val="0"/>
        <w:autoSpaceDN w:val="0"/>
        <w:adjustRightInd w:val="0"/>
        <w:spacing w:line="480" w:lineRule="auto"/>
        <w:rPr>
          <w:rFonts w:asciiTheme="majorHAnsi" w:hAnsiTheme="majorHAnsi" w:cs="Courier New"/>
        </w:rPr>
      </w:pPr>
    </w:p>
    <w:p w14:paraId="36B51795" w14:textId="5C5683CC" w:rsidR="008C5611" w:rsidRDefault="008C5611" w:rsidP="008C5611">
      <w:pPr>
        <w:autoSpaceDE w:val="0"/>
        <w:autoSpaceDN w:val="0"/>
        <w:adjustRightInd w:val="0"/>
        <w:spacing w:line="480" w:lineRule="auto"/>
        <w:rPr>
          <w:rFonts w:asciiTheme="majorHAnsi" w:hAnsiTheme="majorHAnsi" w:cs="Courier New"/>
        </w:rPr>
      </w:pPr>
    </w:p>
    <w:p w14:paraId="170B333D" w14:textId="77777777" w:rsidR="008C5611" w:rsidRDefault="008C5611">
      <w:pPr>
        <w:spacing w:after="240"/>
        <w:rPr>
          <w:rFonts w:asciiTheme="majorHAnsi" w:hAnsiTheme="majorHAnsi" w:cs="Courier New"/>
        </w:rPr>
      </w:pPr>
      <w:r>
        <w:rPr>
          <w:rFonts w:asciiTheme="majorHAnsi" w:hAnsiTheme="majorHAnsi" w:cs="Courier New"/>
        </w:rPr>
        <w:br w:type="page"/>
      </w:r>
    </w:p>
    <w:p w14:paraId="1A14560F" w14:textId="0A05AEAF" w:rsidR="008C5611" w:rsidRPr="00AD2893" w:rsidRDefault="008C5611" w:rsidP="008C5611">
      <w:pPr>
        <w:autoSpaceDE w:val="0"/>
        <w:autoSpaceDN w:val="0"/>
        <w:adjustRightInd w:val="0"/>
        <w:spacing w:line="480" w:lineRule="auto"/>
        <w:jc w:val="center"/>
        <w:rPr>
          <w:rFonts w:asciiTheme="majorHAnsi" w:hAnsiTheme="majorHAnsi" w:cs="Courier New"/>
        </w:rPr>
      </w:pPr>
      <w:r w:rsidRPr="00AD2893">
        <w:rPr>
          <w:rFonts w:asciiTheme="majorHAnsi" w:hAnsiTheme="majorHAnsi" w:cs="Courier New"/>
        </w:rPr>
        <w:lastRenderedPageBreak/>
        <w:t xml:space="preserve">INSTRUCTION NO. </w:t>
      </w:r>
      <w:r w:rsidRPr="00AD2893">
        <w:rPr>
          <w:rFonts w:asciiTheme="majorHAnsi" w:hAnsiTheme="majorHAnsi" w:cs="Courier New"/>
          <w:u w:val="single"/>
        </w:rPr>
        <w:t xml:space="preserve">     </w:t>
      </w:r>
    </w:p>
    <w:p w14:paraId="19363858" w14:textId="77777777" w:rsidR="008C5611" w:rsidRPr="00AD2893" w:rsidRDefault="008C5611" w:rsidP="008C5611">
      <w:pPr>
        <w:autoSpaceDE w:val="0"/>
        <w:autoSpaceDN w:val="0"/>
        <w:adjustRightInd w:val="0"/>
        <w:spacing w:line="480" w:lineRule="auto"/>
        <w:rPr>
          <w:rFonts w:asciiTheme="majorHAnsi" w:hAnsiTheme="majorHAnsi" w:cs="Courier New"/>
        </w:rPr>
      </w:pPr>
    </w:p>
    <w:p w14:paraId="501C58F7"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We are about to take our first overnight break during the </w:t>
      </w:r>
      <w:proofErr w:type="gramStart"/>
      <w:r w:rsidRPr="00AD2893">
        <w:rPr>
          <w:rFonts w:asciiTheme="majorHAnsi" w:hAnsiTheme="majorHAnsi" w:cs="Courier New"/>
        </w:rPr>
        <w:t>trial</w:t>
      </w:r>
      <w:proofErr w:type="gramEnd"/>
      <w:r w:rsidRPr="00AD2893">
        <w:rPr>
          <w:rFonts w:asciiTheme="majorHAnsi" w:hAnsiTheme="majorHAnsi" w:cs="Courier New"/>
        </w:rPr>
        <w:t xml:space="preserve"> and I want to remind you of the instruction I gave you earlier.  Until the trial is over you are not to discuss this case with anyone, including your fellow jurors, members of your family, people involved in the trial or anyone else.  If anyone approaches you and tries to talk to you about the case, please let me know about it immediately.  Do not read or listen to any news reports of the trial.  Finally, remember to keep an open mind until all the evidence has been received and you have heard the views of your fellow jurors.</w:t>
      </w:r>
    </w:p>
    <w:p w14:paraId="6A8DE321"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If you need to speak with me about anything, simply give a note to the courtroom deputy to give to me.</w:t>
      </w:r>
    </w:p>
    <w:p w14:paraId="604F5C4D" w14:textId="77777777" w:rsidR="008C5611" w:rsidRPr="00AD2893" w:rsidRDefault="008C5611" w:rsidP="008C5611">
      <w:pPr>
        <w:autoSpaceDE w:val="0"/>
        <w:autoSpaceDN w:val="0"/>
        <w:adjustRightInd w:val="0"/>
        <w:spacing w:line="480" w:lineRule="auto"/>
        <w:rPr>
          <w:rFonts w:asciiTheme="majorHAnsi" w:hAnsiTheme="majorHAnsi" w:cs="Courier New"/>
        </w:rPr>
      </w:pPr>
      <w:r w:rsidRPr="00AD2893">
        <w:rPr>
          <w:rFonts w:asciiTheme="majorHAnsi" w:hAnsiTheme="majorHAnsi" w:cs="Courier New"/>
        </w:rPr>
        <w:tab/>
        <w:t xml:space="preserve">I may not repeat these things to you before every break that we </w:t>
      </w:r>
      <w:proofErr w:type="gramStart"/>
      <w:r w:rsidRPr="00AD2893">
        <w:rPr>
          <w:rFonts w:asciiTheme="majorHAnsi" w:hAnsiTheme="majorHAnsi" w:cs="Courier New"/>
        </w:rPr>
        <w:t>take, but</w:t>
      </w:r>
      <w:proofErr w:type="gramEnd"/>
      <w:r w:rsidRPr="00AD2893">
        <w:rPr>
          <w:rFonts w:asciiTheme="majorHAnsi" w:hAnsiTheme="majorHAnsi" w:cs="Courier New"/>
        </w:rPr>
        <w:t xml:space="preserve"> keep them in mind throughout the trial.</w:t>
      </w:r>
    </w:p>
    <w:p w14:paraId="355017C2" w14:textId="43C025AB" w:rsidR="00EB6E3F" w:rsidRPr="00CF0BB9" w:rsidRDefault="00EB6E3F" w:rsidP="00B460BF">
      <w:pPr>
        <w:spacing w:line="480" w:lineRule="auto"/>
        <w:rPr>
          <w:bCs/>
        </w:rPr>
      </w:pPr>
    </w:p>
    <w:sectPr w:rsidR="00EB6E3F" w:rsidRPr="00CF0BB9" w:rsidSect="002301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0AE2" w14:textId="77777777" w:rsidR="00B41519" w:rsidRDefault="0063475B">
      <w:r>
        <w:separator/>
      </w:r>
    </w:p>
  </w:endnote>
  <w:endnote w:type="continuationSeparator" w:id="0">
    <w:p w14:paraId="7A87A8FC" w14:textId="77777777" w:rsidR="00B41519" w:rsidRDefault="006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726F" w14:textId="77777777" w:rsidR="00C26F3F" w:rsidRDefault="0063475B" w:rsidP="00C26F3F">
    <w:pPr>
      <w:rPr>
        <w:rStyle w:val="PageNumber"/>
      </w:rPr>
    </w:pPr>
    <w:r>
      <w:ptab w:relativeTo="margin" w:alignment="center" w:leader="none"/>
    </w:r>
    <w:r w:rsidR="007626F1" w:rsidRPr="002301C1">
      <w:rPr>
        <w:rStyle w:val="PageNumber"/>
      </w:rPr>
      <w:fldChar w:fldCharType="begin"/>
    </w:r>
    <w:r w:rsidRPr="002301C1">
      <w:rPr>
        <w:rStyle w:val="PageNumber"/>
      </w:rPr>
      <w:instrText xml:space="preserve"> PAGE  \* MERGEFORMAT </w:instrText>
    </w:r>
    <w:r w:rsidR="007626F1" w:rsidRPr="002301C1">
      <w:rPr>
        <w:rStyle w:val="PageNumber"/>
      </w:rPr>
      <w:fldChar w:fldCharType="separate"/>
    </w:r>
    <w:r w:rsidR="00ED6CFC">
      <w:rPr>
        <w:rStyle w:val="PageNumber"/>
        <w:noProof/>
      </w:rPr>
      <w:t>2</w:t>
    </w:r>
    <w:r w:rsidR="007626F1" w:rsidRPr="002301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4E6F" w14:textId="77777777" w:rsidR="00B41519" w:rsidRDefault="0063475B">
      <w:r>
        <w:separator/>
      </w:r>
    </w:p>
  </w:footnote>
  <w:footnote w:type="continuationSeparator" w:id="0">
    <w:p w14:paraId="004FA417" w14:textId="77777777" w:rsidR="00B41519" w:rsidRDefault="0063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C3"/>
    <w:multiLevelType w:val="singleLevel"/>
    <w:tmpl w:val="C3E22FE4"/>
    <w:name w:val="NA05"/>
    <w:lvl w:ilvl="0">
      <w:start w:val="1"/>
      <w:numFmt w:val="upperLetter"/>
      <w:pStyle w:val="NumberedA05"/>
      <w:lvlText w:val="%1."/>
      <w:lvlJc w:val="left"/>
      <w:pPr>
        <w:tabs>
          <w:tab w:val="num" w:pos="720"/>
        </w:tabs>
        <w:ind w:left="0" w:firstLine="720"/>
      </w:pPr>
    </w:lvl>
  </w:abstractNum>
  <w:abstractNum w:abstractNumId="1" w15:restartNumberingAfterBreak="0">
    <w:nsid w:val="052517E6"/>
    <w:multiLevelType w:val="hybridMultilevel"/>
    <w:tmpl w:val="27D6B994"/>
    <w:lvl w:ilvl="0" w:tplc="DBFE26A4">
      <w:start w:val="1"/>
      <w:numFmt w:val="upperLetter"/>
      <w:lvlText w:val="%1."/>
      <w:lvlJc w:val="left"/>
      <w:pPr>
        <w:ind w:left="720" w:hanging="360"/>
      </w:pPr>
      <w:rPr>
        <w:rFonts w:hint="default"/>
      </w:rPr>
    </w:lvl>
    <w:lvl w:ilvl="1" w:tplc="D15C43CA" w:tentative="1">
      <w:start w:val="1"/>
      <w:numFmt w:val="lowerLetter"/>
      <w:lvlText w:val="%2."/>
      <w:lvlJc w:val="left"/>
      <w:pPr>
        <w:ind w:left="1440" w:hanging="360"/>
      </w:pPr>
    </w:lvl>
    <w:lvl w:ilvl="2" w:tplc="28E409A4" w:tentative="1">
      <w:start w:val="1"/>
      <w:numFmt w:val="lowerRoman"/>
      <w:lvlText w:val="%3."/>
      <w:lvlJc w:val="right"/>
      <w:pPr>
        <w:ind w:left="2160" w:hanging="180"/>
      </w:pPr>
    </w:lvl>
    <w:lvl w:ilvl="3" w:tplc="3E26A1E2" w:tentative="1">
      <w:start w:val="1"/>
      <w:numFmt w:val="decimal"/>
      <w:lvlText w:val="%4."/>
      <w:lvlJc w:val="left"/>
      <w:pPr>
        <w:ind w:left="2880" w:hanging="360"/>
      </w:pPr>
    </w:lvl>
    <w:lvl w:ilvl="4" w:tplc="F49E1D72" w:tentative="1">
      <w:start w:val="1"/>
      <w:numFmt w:val="lowerLetter"/>
      <w:lvlText w:val="%5."/>
      <w:lvlJc w:val="left"/>
      <w:pPr>
        <w:ind w:left="3600" w:hanging="360"/>
      </w:pPr>
    </w:lvl>
    <w:lvl w:ilvl="5" w:tplc="0A2A5D1E" w:tentative="1">
      <w:start w:val="1"/>
      <w:numFmt w:val="lowerRoman"/>
      <w:lvlText w:val="%6."/>
      <w:lvlJc w:val="right"/>
      <w:pPr>
        <w:ind w:left="4320" w:hanging="180"/>
      </w:pPr>
    </w:lvl>
    <w:lvl w:ilvl="6" w:tplc="9CF84654" w:tentative="1">
      <w:start w:val="1"/>
      <w:numFmt w:val="decimal"/>
      <w:lvlText w:val="%7."/>
      <w:lvlJc w:val="left"/>
      <w:pPr>
        <w:ind w:left="5040" w:hanging="360"/>
      </w:pPr>
    </w:lvl>
    <w:lvl w:ilvl="7" w:tplc="710EB308" w:tentative="1">
      <w:start w:val="1"/>
      <w:numFmt w:val="lowerLetter"/>
      <w:lvlText w:val="%8."/>
      <w:lvlJc w:val="left"/>
      <w:pPr>
        <w:ind w:left="5760" w:hanging="360"/>
      </w:pPr>
    </w:lvl>
    <w:lvl w:ilvl="8" w:tplc="B6E056FC" w:tentative="1">
      <w:start w:val="1"/>
      <w:numFmt w:val="lowerRoman"/>
      <w:lvlText w:val="%9."/>
      <w:lvlJc w:val="right"/>
      <w:pPr>
        <w:ind w:left="6480" w:hanging="180"/>
      </w:pPr>
    </w:lvl>
  </w:abstractNum>
  <w:abstractNum w:abstractNumId="2" w15:restartNumberingAfterBreak="0">
    <w:nsid w:val="07D47A04"/>
    <w:multiLevelType w:val="hybridMultilevel"/>
    <w:tmpl w:val="1BACEBB8"/>
    <w:lvl w:ilvl="0" w:tplc="FF32C776">
      <w:start w:val="1"/>
      <w:numFmt w:val="upperRoman"/>
      <w:lvlText w:val="%1."/>
      <w:lvlJc w:val="left"/>
      <w:pPr>
        <w:ind w:left="1080" w:hanging="720"/>
      </w:pPr>
      <w:rPr>
        <w:rFonts w:hint="default"/>
      </w:rPr>
    </w:lvl>
    <w:lvl w:ilvl="1" w:tplc="7A1E4474" w:tentative="1">
      <w:start w:val="1"/>
      <w:numFmt w:val="lowerLetter"/>
      <w:lvlText w:val="%2."/>
      <w:lvlJc w:val="left"/>
      <w:pPr>
        <w:ind w:left="1440" w:hanging="360"/>
      </w:pPr>
    </w:lvl>
    <w:lvl w:ilvl="2" w:tplc="8A4AC830" w:tentative="1">
      <w:start w:val="1"/>
      <w:numFmt w:val="lowerRoman"/>
      <w:lvlText w:val="%3."/>
      <w:lvlJc w:val="right"/>
      <w:pPr>
        <w:ind w:left="2160" w:hanging="180"/>
      </w:pPr>
    </w:lvl>
    <w:lvl w:ilvl="3" w:tplc="82B60196" w:tentative="1">
      <w:start w:val="1"/>
      <w:numFmt w:val="decimal"/>
      <w:lvlText w:val="%4."/>
      <w:lvlJc w:val="left"/>
      <w:pPr>
        <w:ind w:left="2880" w:hanging="360"/>
      </w:pPr>
    </w:lvl>
    <w:lvl w:ilvl="4" w:tplc="4A8AFB2A" w:tentative="1">
      <w:start w:val="1"/>
      <w:numFmt w:val="lowerLetter"/>
      <w:lvlText w:val="%5."/>
      <w:lvlJc w:val="left"/>
      <w:pPr>
        <w:ind w:left="3600" w:hanging="360"/>
      </w:pPr>
    </w:lvl>
    <w:lvl w:ilvl="5" w:tplc="0B16C41A" w:tentative="1">
      <w:start w:val="1"/>
      <w:numFmt w:val="lowerRoman"/>
      <w:lvlText w:val="%6."/>
      <w:lvlJc w:val="right"/>
      <w:pPr>
        <w:ind w:left="4320" w:hanging="180"/>
      </w:pPr>
    </w:lvl>
    <w:lvl w:ilvl="6" w:tplc="BD9CA196" w:tentative="1">
      <w:start w:val="1"/>
      <w:numFmt w:val="decimal"/>
      <w:lvlText w:val="%7."/>
      <w:lvlJc w:val="left"/>
      <w:pPr>
        <w:ind w:left="5040" w:hanging="360"/>
      </w:pPr>
    </w:lvl>
    <w:lvl w:ilvl="7" w:tplc="8AD6A784" w:tentative="1">
      <w:start w:val="1"/>
      <w:numFmt w:val="lowerLetter"/>
      <w:lvlText w:val="%8."/>
      <w:lvlJc w:val="left"/>
      <w:pPr>
        <w:ind w:left="5760" w:hanging="360"/>
      </w:pPr>
    </w:lvl>
    <w:lvl w:ilvl="8" w:tplc="E9FAD024" w:tentative="1">
      <w:start w:val="1"/>
      <w:numFmt w:val="lowerRoman"/>
      <w:lvlText w:val="%9."/>
      <w:lvlJc w:val="right"/>
      <w:pPr>
        <w:ind w:left="6480" w:hanging="180"/>
      </w:pPr>
    </w:lvl>
  </w:abstractNum>
  <w:abstractNum w:abstractNumId="3" w15:restartNumberingAfterBreak="0">
    <w:nsid w:val="19A7588C"/>
    <w:multiLevelType w:val="hybridMultilevel"/>
    <w:tmpl w:val="7E0403CC"/>
    <w:lvl w:ilvl="0" w:tplc="CBB2E840">
      <w:start w:val="1"/>
      <w:numFmt w:val="upperRoman"/>
      <w:lvlText w:val="%1."/>
      <w:lvlJc w:val="left"/>
      <w:pPr>
        <w:ind w:left="1080" w:hanging="720"/>
      </w:pPr>
      <w:rPr>
        <w:rFonts w:hint="default"/>
        <w:b/>
      </w:rPr>
    </w:lvl>
    <w:lvl w:ilvl="1" w:tplc="65527E4E" w:tentative="1">
      <w:start w:val="1"/>
      <w:numFmt w:val="lowerLetter"/>
      <w:lvlText w:val="%2."/>
      <w:lvlJc w:val="left"/>
      <w:pPr>
        <w:ind w:left="1440" w:hanging="360"/>
      </w:pPr>
    </w:lvl>
    <w:lvl w:ilvl="2" w:tplc="EC62F13A" w:tentative="1">
      <w:start w:val="1"/>
      <w:numFmt w:val="lowerRoman"/>
      <w:lvlText w:val="%3."/>
      <w:lvlJc w:val="right"/>
      <w:pPr>
        <w:ind w:left="2160" w:hanging="180"/>
      </w:pPr>
    </w:lvl>
    <w:lvl w:ilvl="3" w:tplc="0804FB22" w:tentative="1">
      <w:start w:val="1"/>
      <w:numFmt w:val="decimal"/>
      <w:lvlText w:val="%4."/>
      <w:lvlJc w:val="left"/>
      <w:pPr>
        <w:ind w:left="2880" w:hanging="360"/>
      </w:pPr>
    </w:lvl>
    <w:lvl w:ilvl="4" w:tplc="E598742E" w:tentative="1">
      <w:start w:val="1"/>
      <w:numFmt w:val="lowerLetter"/>
      <w:lvlText w:val="%5."/>
      <w:lvlJc w:val="left"/>
      <w:pPr>
        <w:ind w:left="3600" w:hanging="360"/>
      </w:pPr>
    </w:lvl>
    <w:lvl w:ilvl="5" w:tplc="70A01182" w:tentative="1">
      <w:start w:val="1"/>
      <w:numFmt w:val="lowerRoman"/>
      <w:lvlText w:val="%6."/>
      <w:lvlJc w:val="right"/>
      <w:pPr>
        <w:ind w:left="4320" w:hanging="180"/>
      </w:pPr>
    </w:lvl>
    <w:lvl w:ilvl="6" w:tplc="2F80912C" w:tentative="1">
      <w:start w:val="1"/>
      <w:numFmt w:val="decimal"/>
      <w:lvlText w:val="%7."/>
      <w:lvlJc w:val="left"/>
      <w:pPr>
        <w:ind w:left="5040" w:hanging="360"/>
      </w:pPr>
    </w:lvl>
    <w:lvl w:ilvl="7" w:tplc="D6DAFE7A" w:tentative="1">
      <w:start w:val="1"/>
      <w:numFmt w:val="lowerLetter"/>
      <w:lvlText w:val="%8."/>
      <w:lvlJc w:val="left"/>
      <w:pPr>
        <w:ind w:left="5760" w:hanging="360"/>
      </w:pPr>
    </w:lvl>
    <w:lvl w:ilvl="8" w:tplc="5888E452" w:tentative="1">
      <w:start w:val="1"/>
      <w:numFmt w:val="lowerRoman"/>
      <w:lvlText w:val="%9."/>
      <w:lvlJc w:val="right"/>
      <w:pPr>
        <w:ind w:left="6480" w:hanging="180"/>
      </w:pPr>
    </w:lvl>
  </w:abstractNum>
  <w:abstractNum w:abstractNumId="4" w15:restartNumberingAfterBreak="0">
    <w:nsid w:val="22D32E37"/>
    <w:multiLevelType w:val="singleLevel"/>
    <w:tmpl w:val="5CD60D20"/>
    <w:name w:val="NA55"/>
    <w:lvl w:ilvl="0">
      <w:start w:val="1"/>
      <w:numFmt w:val="upperLetter"/>
      <w:pStyle w:val="NumberedA55"/>
      <w:lvlText w:val="%1."/>
      <w:lvlJc w:val="left"/>
      <w:pPr>
        <w:tabs>
          <w:tab w:val="num" w:pos="1440"/>
        </w:tabs>
        <w:ind w:left="1440" w:hanging="720"/>
      </w:pPr>
    </w:lvl>
  </w:abstractNum>
  <w:abstractNum w:abstractNumId="5" w15:restartNumberingAfterBreak="0">
    <w:nsid w:val="259031A9"/>
    <w:multiLevelType w:val="hybridMultilevel"/>
    <w:tmpl w:val="8F705370"/>
    <w:lvl w:ilvl="0" w:tplc="6A188B0A">
      <w:start w:val="1"/>
      <w:numFmt w:val="upperLetter"/>
      <w:lvlText w:val="%1."/>
      <w:lvlJc w:val="left"/>
      <w:pPr>
        <w:ind w:left="720" w:hanging="360"/>
      </w:pPr>
      <w:rPr>
        <w:rFonts w:hint="default"/>
      </w:rPr>
    </w:lvl>
    <w:lvl w:ilvl="1" w:tplc="7328329A" w:tentative="1">
      <w:start w:val="1"/>
      <w:numFmt w:val="lowerLetter"/>
      <w:lvlText w:val="%2."/>
      <w:lvlJc w:val="left"/>
      <w:pPr>
        <w:ind w:left="1440" w:hanging="360"/>
      </w:pPr>
    </w:lvl>
    <w:lvl w:ilvl="2" w:tplc="948C4D76" w:tentative="1">
      <w:start w:val="1"/>
      <w:numFmt w:val="lowerRoman"/>
      <w:lvlText w:val="%3."/>
      <w:lvlJc w:val="right"/>
      <w:pPr>
        <w:ind w:left="2160" w:hanging="180"/>
      </w:pPr>
    </w:lvl>
    <w:lvl w:ilvl="3" w:tplc="2942496E" w:tentative="1">
      <w:start w:val="1"/>
      <w:numFmt w:val="decimal"/>
      <w:lvlText w:val="%4."/>
      <w:lvlJc w:val="left"/>
      <w:pPr>
        <w:ind w:left="2880" w:hanging="360"/>
      </w:pPr>
    </w:lvl>
    <w:lvl w:ilvl="4" w:tplc="7264DE14" w:tentative="1">
      <w:start w:val="1"/>
      <w:numFmt w:val="lowerLetter"/>
      <w:lvlText w:val="%5."/>
      <w:lvlJc w:val="left"/>
      <w:pPr>
        <w:ind w:left="3600" w:hanging="360"/>
      </w:pPr>
    </w:lvl>
    <w:lvl w:ilvl="5" w:tplc="2286F90C" w:tentative="1">
      <w:start w:val="1"/>
      <w:numFmt w:val="lowerRoman"/>
      <w:lvlText w:val="%6."/>
      <w:lvlJc w:val="right"/>
      <w:pPr>
        <w:ind w:left="4320" w:hanging="180"/>
      </w:pPr>
    </w:lvl>
    <w:lvl w:ilvl="6" w:tplc="CC020858" w:tentative="1">
      <w:start w:val="1"/>
      <w:numFmt w:val="decimal"/>
      <w:lvlText w:val="%7."/>
      <w:lvlJc w:val="left"/>
      <w:pPr>
        <w:ind w:left="5040" w:hanging="360"/>
      </w:pPr>
    </w:lvl>
    <w:lvl w:ilvl="7" w:tplc="6C36BAF8" w:tentative="1">
      <w:start w:val="1"/>
      <w:numFmt w:val="lowerLetter"/>
      <w:lvlText w:val="%8."/>
      <w:lvlJc w:val="left"/>
      <w:pPr>
        <w:ind w:left="5760" w:hanging="360"/>
      </w:pPr>
    </w:lvl>
    <w:lvl w:ilvl="8" w:tplc="515216F8" w:tentative="1">
      <w:start w:val="1"/>
      <w:numFmt w:val="lowerRoman"/>
      <w:lvlText w:val="%9."/>
      <w:lvlJc w:val="right"/>
      <w:pPr>
        <w:ind w:left="6480" w:hanging="180"/>
      </w:pPr>
    </w:lvl>
  </w:abstractNum>
  <w:abstractNum w:abstractNumId="6" w15:restartNumberingAfterBreak="0">
    <w:nsid w:val="3A162D5F"/>
    <w:multiLevelType w:val="hybridMultilevel"/>
    <w:tmpl w:val="893E9622"/>
    <w:lvl w:ilvl="0" w:tplc="445020D0">
      <w:start w:val="1"/>
      <w:numFmt w:val="upperRoman"/>
      <w:lvlText w:val="%1."/>
      <w:lvlJc w:val="left"/>
      <w:pPr>
        <w:ind w:left="1440" w:hanging="720"/>
      </w:pPr>
      <w:rPr>
        <w:rFonts w:hint="default"/>
      </w:rPr>
    </w:lvl>
    <w:lvl w:ilvl="1" w:tplc="219002EE">
      <w:start w:val="1"/>
      <w:numFmt w:val="lowerLetter"/>
      <w:lvlText w:val="%2."/>
      <w:lvlJc w:val="left"/>
      <w:pPr>
        <w:ind w:left="1800" w:hanging="360"/>
      </w:pPr>
    </w:lvl>
    <w:lvl w:ilvl="2" w:tplc="CD32A75A" w:tentative="1">
      <w:start w:val="1"/>
      <w:numFmt w:val="lowerRoman"/>
      <w:lvlText w:val="%3."/>
      <w:lvlJc w:val="right"/>
      <w:pPr>
        <w:ind w:left="2520" w:hanging="180"/>
      </w:pPr>
    </w:lvl>
    <w:lvl w:ilvl="3" w:tplc="AF8E6BF2" w:tentative="1">
      <w:start w:val="1"/>
      <w:numFmt w:val="decimal"/>
      <w:lvlText w:val="%4."/>
      <w:lvlJc w:val="left"/>
      <w:pPr>
        <w:ind w:left="3240" w:hanging="360"/>
      </w:pPr>
    </w:lvl>
    <w:lvl w:ilvl="4" w:tplc="A72E1C5C" w:tentative="1">
      <w:start w:val="1"/>
      <w:numFmt w:val="lowerLetter"/>
      <w:lvlText w:val="%5."/>
      <w:lvlJc w:val="left"/>
      <w:pPr>
        <w:ind w:left="3960" w:hanging="360"/>
      </w:pPr>
    </w:lvl>
    <w:lvl w:ilvl="5" w:tplc="6B68F5A6" w:tentative="1">
      <w:start w:val="1"/>
      <w:numFmt w:val="lowerRoman"/>
      <w:lvlText w:val="%6."/>
      <w:lvlJc w:val="right"/>
      <w:pPr>
        <w:ind w:left="4680" w:hanging="180"/>
      </w:pPr>
    </w:lvl>
    <w:lvl w:ilvl="6" w:tplc="619AEA46" w:tentative="1">
      <w:start w:val="1"/>
      <w:numFmt w:val="decimal"/>
      <w:lvlText w:val="%7."/>
      <w:lvlJc w:val="left"/>
      <w:pPr>
        <w:ind w:left="5400" w:hanging="360"/>
      </w:pPr>
    </w:lvl>
    <w:lvl w:ilvl="7" w:tplc="43B836CA" w:tentative="1">
      <w:start w:val="1"/>
      <w:numFmt w:val="lowerLetter"/>
      <w:lvlText w:val="%8."/>
      <w:lvlJc w:val="left"/>
      <w:pPr>
        <w:ind w:left="6120" w:hanging="360"/>
      </w:pPr>
    </w:lvl>
    <w:lvl w:ilvl="8" w:tplc="350A2B1A" w:tentative="1">
      <w:start w:val="1"/>
      <w:numFmt w:val="lowerRoman"/>
      <w:lvlText w:val="%9."/>
      <w:lvlJc w:val="right"/>
      <w:pPr>
        <w:ind w:left="6840" w:hanging="180"/>
      </w:pPr>
    </w:lvl>
  </w:abstractNum>
  <w:abstractNum w:abstractNumId="7" w15:restartNumberingAfterBreak="0">
    <w:nsid w:val="3EC72505"/>
    <w:multiLevelType w:val="multilevel"/>
    <w:tmpl w:val="F56241F8"/>
    <w:name w:val="*Numbered a 0/.5"/>
    <w:lvl w:ilvl="0">
      <w:start w:val="1"/>
      <w:numFmt w:val="lowerLetter"/>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CF31DDF"/>
    <w:multiLevelType w:val="multilevel"/>
    <w:tmpl w:val="5A34E658"/>
    <w:name w:val="*Numbered A .5/.5"/>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FE650C1"/>
    <w:multiLevelType w:val="hybridMultilevel"/>
    <w:tmpl w:val="7B4A462A"/>
    <w:lvl w:ilvl="0" w:tplc="F3884696">
      <w:start w:val="1"/>
      <w:numFmt w:val="decimal"/>
      <w:lvlText w:val="%1."/>
      <w:lvlJc w:val="left"/>
      <w:pPr>
        <w:ind w:left="1080" w:hanging="360"/>
      </w:pPr>
      <w:rPr>
        <w:rFonts w:hint="default"/>
      </w:rPr>
    </w:lvl>
    <w:lvl w:ilvl="1" w:tplc="5FEEC7F0" w:tentative="1">
      <w:start w:val="1"/>
      <w:numFmt w:val="lowerLetter"/>
      <w:lvlText w:val="%2."/>
      <w:lvlJc w:val="left"/>
      <w:pPr>
        <w:ind w:left="1800" w:hanging="360"/>
      </w:pPr>
    </w:lvl>
    <w:lvl w:ilvl="2" w:tplc="B9F455B8" w:tentative="1">
      <w:start w:val="1"/>
      <w:numFmt w:val="lowerRoman"/>
      <w:lvlText w:val="%3."/>
      <w:lvlJc w:val="right"/>
      <w:pPr>
        <w:ind w:left="2520" w:hanging="180"/>
      </w:pPr>
    </w:lvl>
    <w:lvl w:ilvl="3" w:tplc="C4A69EB8" w:tentative="1">
      <w:start w:val="1"/>
      <w:numFmt w:val="decimal"/>
      <w:lvlText w:val="%4."/>
      <w:lvlJc w:val="left"/>
      <w:pPr>
        <w:ind w:left="3240" w:hanging="360"/>
      </w:pPr>
    </w:lvl>
    <w:lvl w:ilvl="4" w:tplc="699260C6" w:tentative="1">
      <w:start w:val="1"/>
      <w:numFmt w:val="lowerLetter"/>
      <w:lvlText w:val="%5."/>
      <w:lvlJc w:val="left"/>
      <w:pPr>
        <w:ind w:left="3960" w:hanging="360"/>
      </w:pPr>
    </w:lvl>
    <w:lvl w:ilvl="5" w:tplc="1BC812FE" w:tentative="1">
      <w:start w:val="1"/>
      <w:numFmt w:val="lowerRoman"/>
      <w:lvlText w:val="%6."/>
      <w:lvlJc w:val="right"/>
      <w:pPr>
        <w:ind w:left="4680" w:hanging="180"/>
      </w:pPr>
    </w:lvl>
    <w:lvl w:ilvl="6" w:tplc="157ED9AE" w:tentative="1">
      <w:start w:val="1"/>
      <w:numFmt w:val="decimal"/>
      <w:lvlText w:val="%7."/>
      <w:lvlJc w:val="left"/>
      <w:pPr>
        <w:ind w:left="5400" w:hanging="360"/>
      </w:pPr>
    </w:lvl>
    <w:lvl w:ilvl="7" w:tplc="A41EBDDE" w:tentative="1">
      <w:start w:val="1"/>
      <w:numFmt w:val="lowerLetter"/>
      <w:lvlText w:val="%8."/>
      <w:lvlJc w:val="left"/>
      <w:pPr>
        <w:ind w:left="6120" w:hanging="360"/>
      </w:pPr>
    </w:lvl>
    <w:lvl w:ilvl="8" w:tplc="8C424A4E" w:tentative="1">
      <w:start w:val="1"/>
      <w:numFmt w:val="lowerRoman"/>
      <w:lvlText w:val="%9."/>
      <w:lvlJc w:val="right"/>
      <w:pPr>
        <w:ind w:left="6840" w:hanging="180"/>
      </w:pPr>
    </w:lvl>
  </w:abstractNum>
  <w:abstractNum w:abstractNumId="10" w15:restartNumberingAfterBreak="0">
    <w:nsid w:val="669E17DE"/>
    <w:multiLevelType w:val="singleLevel"/>
    <w:tmpl w:val="F2BCB20A"/>
    <w:name w:val="*Numbered 1 0/.5"/>
    <w:lvl w:ilvl="0">
      <w:start w:val="1"/>
      <w:numFmt w:val="decimal"/>
      <w:pStyle w:val="Numbered105"/>
      <w:lvlText w:val="%1."/>
      <w:lvlJc w:val="left"/>
      <w:pPr>
        <w:tabs>
          <w:tab w:val="num" w:pos="1440"/>
        </w:tabs>
        <w:ind w:left="0" w:firstLine="720"/>
      </w:pPr>
    </w:lvl>
  </w:abstractNum>
  <w:abstractNum w:abstractNumId="11" w15:restartNumberingAfterBreak="0">
    <w:nsid w:val="67B601E9"/>
    <w:multiLevelType w:val="multilevel"/>
    <w:tmpl w:val="05246E9C"/>
    <w:lvl w:ilvl="0">
      <w:start w:val="1"/>
      <w:numFmt w:val="decimal"/>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decimal"/>
      <w:pStyle w:val="Heading8"/>
      <w:lvlText w:val="%8."/>
      <w:lvlJc w:val="left"/>
      <w:pPr>
        <w:tabs>
          <w:tab w:val="num" w:pos="1440"/>
        </w:tabs>
        <w:ind w:left="0" w:firstLine="720"/>
      </w:pPr>
    </w:lvl>
    <w:lvl w:ilvl="8">
      <w:start w:val="1"/>
      <w:numFmt w:val="lowerLetter"/>
      <w:pStyle w:val="Heading9"/>
      <w:lvlText w:val="(%9)"/>
      <w:lvlJc w:val="left"/>
      <w:pPr>
        <w:tabs>
          <w:tab w:val="num" w:pos="2160"/>
        </w:tabs>
        <w:ind w:left="0" w:firstLine="1440"/>
      </w:pPr>
    </w:lvl>
  </w:abstractNum>
  <w:abstractNum w:abstractNumId="12" w15:restartNumberingAfterBreak="0">
    <w:nsid w:val="7841230E"/>
    <w:multiLevelType w:val="singleLevel"/>
    <w:tmpl w:val="D22EA93C"/>
    <w:name w:val="*Numbered 1 .5/0"/>
    <w:lvl w:ilvl="0">
      <w:start w:val="1"/>
      <w:numFmt w:val="decimal"/>
      <w:pStyle w:val="Numbered150"/>
      <w:lvlText w:val="%1."/>
      <w:lvlJc w:val="left"/>
      <w:pPr>
        <w:tabs>
          <w:tab w:val="num" w:pos="720"/>
        </w:tabs>
        <w:ind w:left="720" w:hanging="720"/>
      </w:pPr>
      <w:rPr>
        <w:rFonts w:hint="default"/>
      </w:rPr>
    </w:lvl>
  </w:abstractNum>
  <w:abstractNum w:abstractNumId="13" w15:restartNumberingAfterBreak="0">
    <w:nsid w:val="7EE564F1"/>
    <w:multiLevelType w:val="singleLevel"/>
    <w:tmpl w:val="25CE98EE"/>
    <w:name w:val="*Numbered a 0/.5,NLA05"/>
    <w:lvl w:ilvl="0">
      <w:start w:val="1"/>
      <w:numFmt w:val="lowerLetter"/>
      <w:pStyle w:val="Numbereda050"/>
      <w:lvlText w:val="%1."/>
      <w:lvlJc w:val="left"/>
      <w:pPr>
        <w:tabs>
          <w:tab w:val="num" w:pos="720"/>
        </w:tabs>
        <w:ind w:left="0" w:firstLine="720"/>
      </w:pPr>
    </w:lvl>
  </w:abstractNum>
  <w:num w:numId="1" w16cid:durableId="735131119">
    <w:abstractNumId w:val="11"/>
  </w:num>
  <w:num w:numId="2" w16cid:durableId="1092626509">
    <w:abstractNumId w:val="12"/>
  </w:num>
  <w:num w:numId="3" w16cid:durableId="202523807">
    <w:abstractNumId w:val="10"/>
  </w:num>
  <w:num w:numId="4" w16cid:durableId="1387342188">
    <w:abstractNumId w:val="4"/>
  </w:num>
  <w:num w:numId="5" w16cid:durableId="1723365783">
    <w:abstractNumId w:val="0"/>
  </w:num>
  <w:num w:numId="6" w16cid:durableId="1131938480">
    <w:abstractNumId w:val="13"/>
  </w:num>
  <w:num w:numId="7" w16cid:durableId="19088006">
    <w:abstractNumId w:val="6"/>
  </w:num>
  <w:num w:numId="8" w16cid:durableId="1358385858">
    <w:abstractNumId w:val="1"/>
  </w:num>
  <w:num w:numId="9" w16cid:durableId="320087822">
    <w:abstractNumId w:val="9"/>
  </w:num>
  <w:num w:numId="10" w16cid:durableId="1282951575">
    <w:abstractNumId w:val="2"/>
  </w:num>
  <w:num w:numId="11" w16cid:durableId="527066833">
    <w:abstractNumId w:val="3"/>
  </w:num>
  <w:num w:numId="12" w16cid:durableId="168462204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B9"/>
    <w:rsid w:val="00000529"/>
    <w:rsid w:val="00000D8A"/>
    <w:rsid w:val="0000152F"/>
    <w:rsid w:val="000037E1"/>
    <w:rsid w:val="000039D8"/>
    <w:rsid w:val="00006EFD"/>
    <w:rsid w:val="00007455"/>
    <w:rsid w:val="00011BE6"/>
    <w:rsid w:val="000122BB"/>
    <w:rsid w:val="00012FA5"/>
    <w:rsid w:val="0001428F"/>
    <w:rsid w:val="00021049"/>
    <w:rsid w:val="00022F1D"/>
    <w:rsid w:val="00024516"/>
    <w:rsid w:val="00024627"/>
    <w:rsid w:val="0002465A"/>
    <w:rsid w:val="000346B1"/>
    <w:rsid w:val="00036671"/>
    <w:rsid w:val="00036F79"/>
    <w:rsid w:val="00041013"/>
    <w:rsid w:val="00046ADD"/>
    <w:rsid w:val="00051173"/>
    <w:rsid w:val="000515C0"/>
    <w:rsid w:val="000519FE"/>
    <w:rsid w:val="000539BD"/>
    <w:rsid w:val="000545B5"/>
    <w:rsid w:val="00060C48"/>
    <w:rsid w:val="00061536"/>
    <w:rsid w:val="00064D3E"/>
    <w:rsid w:val="00075B12"/>
    <w:rsid w:val="00077F38"/>
    <w:rsid w:val="00081245"/>
    <w:rsid w:val="00081A5E"/>
    <w:rsid w:val="00081A7A"/>
    <w:rsid w:val="00090C77"/>
    <w:rsid w:val="00091D61"/>
    <w:rsid w:val="00092B2B"/>
    <w:rsid w:val="000941B3"/>
    <w:rsid w:val="000959B1"/>
    <w:rsid w:val="000A1760"/>
    <w:rsid w:val="000B4277"/>
    <w:rsid w:val="000B4E3C"/>
    <w:rsid w:val="000B50DC"/>
    <w:rsid w:val="000B5D1A"/>
    <w:rsid w:val="000C25DA"/>
    <w:rsid w:val="000C5F5F"/>
    <w:rsid w:val="000E0084"/>
    <w:rsid w:val="000E0D6F"/>
    <w:rsid w:val="000E2543"/>
    <w:rsid w:val="000E3DE4"/>
    <w:rsid w:val="000E477E"/>
    <w:rsid w:val="000F07C0"/>
    <w:rsid w:val="000F3A21"/>
    <w:rsid w:val="000F5296"/>
    <w:rsid w:val="000F6EB3"/>
    <w:rsid w:val="001000CD"/>
    <w:rsid w:val="00104313"/>
    <w:rsid w:val="00111968"/>
    <w:rsid w:val="00114272"/>
    <w:rsid w:val="00117B50"/>
    <w:rsid w:val="00122605"/>
    <w:rsid w:val="00123220"/>
    <w:rsid w:val="00123380"/>
    <w:rsid w:val="00123F1E"/>
    <w:rsid w:val="001243FA"/>
    <w:rsid w:val="001266B0"/>
    <w:rsid w:val="00133326"/>
    <w:rsid w:val="00133D34"/>
    <w:rsid w:val="00135BDC"/>
    <w:rsid w:val="00147FC9"/>
    <w:rsid w:val="00151366"/>
    <w:rsid w:val="001602E9"/>
    <w:rsid w:val="00166338"/>
    <w:rsid w:val="001700C2"/>
    <w:rsid w:val="001747A8"/>
    <w:rsid w:val="0017542E"/>
    <w:rsid w:val="00182AB3"/>
    <w:rsid w:val="0018537F"/>
    <w:rsid w:val="00186879"/>
    <w:rsid w:val="001938FF"/>
    <w:rsid w:val="00194C45"/>
    <w:rsid w:val="00195B64"/>
    <w:rsid w:val="001A7589"/>
    <w:rsid w:val="001B503F"/>
    <w:rsid w:val="001C16CE"/>
    <w:rsid w:val="001C460C"/>
    <w:rsid w:val="001C6272"/>
    <w:rsid w:val="001C62B4"/>
    <w:rsid w:val="001C7CBD"/>
    <w:rsid w:val="001D110B"/>
    <w:rsid w:val="001D18FF"/>
    <w:rsid w:val="001D2DED"/>
    <w:rsid w:val="001D3E92"/>
    <w:rsid w:val="001E6890"/>
    <w:rsid w:val="00203CDC"/>
    <w:rsid w:val="0020572F"/>
    <w:rsid w:val="002059B3"/>
    <w:rsid w:val="00206A1C"/>
    <w:rsid w:val="002217C3"/>
    <w:rsid w:val="002301C1"/>
    <w:rsid w:val="00231F60"/>
    <w:rsid w:val="00245564"/>
    <w:rsid w:val="00251CD0"/>
    <w:rsid w:val="00257959"/>
    <w:rsid w:val="00257DFF"/>
    <w:rsid w:val="00263057"/>
    <w:rsid w:val="00266AA9"/>
    <w:rsid w:val="00267617"/>
    <w:rsid w:val="00276FC7"/>
    <w:rsid w:val="002801C3"/>
    <w:rsid w:val="00284947"/>
    <w:rsid w:val="0028604E"/>
    <w:rsid w:val="00291050"/>
    <w:rsid w:val="0029164B"/>
    <w:rsid w:val="0029664D"/>
    <w:rsid w:val="002A3FF7"/>
    <w:rsid w:val="002A4A84"/>
    <w:rsid w:val="002A75F4"/>
    <w:rsid w:val="002B180C"/>
    <w:rsid w:val="002B2729"/>
    <w:rsid w:val="002B3E67"/>
    <w:rsid w:val="002C16F6"/>
    <w:rsid w:val="002C2D05"/>
    <w:rsid w:val="002D3119"/>
    <w:rsid w:val="002E2D43"/>
    <w:rsid w:val="002E3BEA"/>
    <w:rsid w:val="002E7D1E"/>
    <w:rsid w:val="00302240"/>
    <w:rsid w:val="00302796"/>
    <w:rsid w:val="00304541"/>
    <w:rsid w:val="0030564E"/>
    <w:rsid w:val="00307181"/>
    <w:rsid w:val="00312552"/>
    <w:rsid w:val="003141AE"/>
    <w:rsid w:val="00314EDF"/>
    <w:rsid w:val="00317430"/>
    <w:rsid w:val="003179F2"/>
    <w:rsid w:val="003210BA"/>
    <w:rsid w:val="00322E47"/>
    <w:rsid w:val="0032521A"/>
    <w:rsid w:val="0033094A"/>
    <w:rsid w:val="00332375"/>
    <w:rsid w:val="00345901"/>
    <w:rsid w:val="0035477F"/>
    <w:rsid w:val="00363896"/>
    <w:rsid w:val="00367E29"/>
    <w:rsid w:val="003718F3"/>
    <w:rsid w:val="003727E6"/>
    <w:rsid w:val="003767F3"/>
    <w:rsid w:val="00380655"/>
    <w:rsid w:val="00386C0F"/>
    <w:rsid w:val="003A06D3"/>
    <w:rsid w:val="003A162A"/>
    <w:rsid w:val="003A2944"/>
    <w:rsid w:val="003A6895"/>
    <w:rsid w:val="003B3195"/>
    <w:rsid w:val="003B5AC2"/>
    <w:rsid w:val="003C0AB4"/>
    <w:rsid w:val="003C1563"/>
    <w:rsid w:val="003C543F"/>
    <w:rsid w:val="003D200A"/>
    <w:rsid w:val="003D5172"/>
    <w:rsid w:val="003E23E0"/>
    <w:rsid w:val="003F2088"/>
    <w:rsid w:val="003F3C16"/>
    <w:rsid w:val="003F3F9C"/>
    <w:rsid w:val="003F746C"/>
    <w:rsid w:val="00405BF4"/>
    <w:rsid w:val="0041008A"/>
    <w:rsid w:val="00411EC9"/>
    <w:rsid w:val="0041235D"/>
    <w:rsid w:val="00421AE8"/>
    <w:rsid w:val="0042477F"/>
    <w:rsid w:val="004271B8"/>
    <w:rsid w:val="00430CE3"/>
    <w:rsid w:val="00431CFB"/>
    <w:rsid w:val="0043507A"/>
    <w:rsid w:val="004406CA"/>
    <w:rsid w:val="00443161"/>
    <w:rsid w:val="004438BF"/>
    <w:rsid w:val="004453C8"/>
    <w:rsid w:val="00452098"/>
    <w:rsid w:val="00452607"/>
    <w:rsid w:val="00452AAB"/>
    <w:rsid w:val="00460D7E"/>
    <w:rsid w:val="00470CE9"/>
    <w:rsid w:val="00471650"/>
    <w:rsid w:val="00471E24"/>
    <w:rsid w:val="00474416"/>
    <w:rsid w:val="0048088B"/>
    <w:rsid w:val="004868C8"/>
    <w:rsid w:val="004A0BEF"/>
    <w:rsid w:val="004A51EA"/>
    <w:rsid w:val="004A616D"/>
    <w:rsid w:val="004A6C82"/>
    <w:rsid w:val="004B31F9"/>
    <w:rsid w:val="004B537E"/>
    <w:rsid w:val="004C037B"/>
    <w:rsid w:val="004C0FBF"/>
    <w:rsid w:val="004C4A55"/>
    <w:rsid w:val="004C7B41"/>
    <w:rsid w:val="004D063A"/>
    <w:rsid w:val="004D0E5F"/>
    <w:rsid w:val="004D1FDB"/>
    <w:rsid w:val="004D3F05"/>
    <w:rsid w:val="004D657A"/>
    <w:rsid w:val="004E6976"/>
    <w:rsid w:val="004E758E"/>
    <w:rsid w:val="004F20B7"/>
    <w:rsid w:val="004F22E2"/>
    <w:rsid w:val="004F2DB6"/>
    <w:rsid w:val="004F35E8"/>
    <w:rsid w:val="004F5709"/>
    <w:rsid w:val="005035BF"/>
    <w:rsid w:val="0050454D"/>
    <w:rsid w:val="00510D88"/>
    <w:rsid w:val="005211FC"/>
    <w:rsid w:val="00521B88"/>
    <w:rsid w:val="005229E7"/>
    <w:rsid w:val="00526C2F"/>
    <w:rsid w:val="00527401"/>
    <w:rsid w:val="005277E5"/>
    <w:rsid w:val="0053303B"/>
    <w:rsid w:val="00534796"/>
    <w:rsid w:val="005357A5"/>
    <w:rsid w:val="00541416"/>
    <w:rsid w:val="00542A99"/>
    <w:rsid w:val="005432A0"/>
    <w:rsid w:val="005437DC"/>
    <w:rsid w:val="00547A28"/>
    <w:rsid w:val="005504AD"/>
    <w:rsid w:val="0055171A"/>
    <w:rsid w:val="00562F3A"/>
    <w:rsid w:val="00567889"/>
    <w:rsid w:val="005702F1"/>
    <w:rsid w:val="00572E0B"/>
    <w:rsid w:val="00574D57"/>
    <w:rsid w:val="0057686C"/>
    <w:rsid w:val="00581911"/>
    <w:rsid w:val="00587E6B"/>
    <w:rsid w:val="00590931"/>
    <w:rsid w:val="00595554"/>
    <w:rsid w:val="005959C1"/>
    <w:rsid w:val="00596A84"/>
    <w:rsid w:val="005A160B"/>
    <w:rsid w:val="005A7849"/>
    <w:rsid w:val="005B3764"/>
    <w:rsid w:val="005B48E5"/>
    <w:rsid w:val="005C1BDE"/>
    <w:rsid w:val="005C3104"/>
    <w:rsid w:val="005C4915"/>
    <w:rsid w:val="005C6D95"/>
    <w:rsid w:val="005D15C1"/>
    <w:rsid w:val="005D2C45"/>
    <w:rsid w:val="005E7F6D"/>
    <w:rsid w:val="006024CA"/>
    <w:rsid w:val="00602F0A"/>
    <w:rsid w:val="00603851"/>
    <w:rsid w:val="00607AC3"/>
    <w:rsid w:val="00607E76"/>
    <w:rsid w:val="00611D5C"/>
    <w:rsid w:val="00612414"/>
    <w:rsid w:val="00614B88"/>
    <w:rsid w:val="00620041"/>
    <w:rsid w:val="00632CF9"/>
    <w:rsid w:val="0063475B"/>
    <w:rsid w:val="00635103"/>
    <w:rsid w:val="00637F69"/>
    <w:rsid w:val="00641AC6"/>
    <w:rsid w:val="00645A53"/>
    <w:rsid w:val="00646DD2"/>
    <w:rsid w:val="006476C4"/>
    <w:rsid w:val="006566F6"/>
    <w:rsid w:val="00660850"/>
    <w:rsid w:val="00664D81"/>
    <w:rsid w:val="00666EA5"/>
    <w:rsid w:val="00667D51"/>
    <w:rsid w:val="00673043"/>
    <w:rsid w:val="006743A4"/>
    <w:rsid w:val="00674A25"/>
    <w:rsid w:val="00675CE1"/>
    <w:rsid w:val="00676E3E"/>
    <w:rsid w:val="006835CF"/>
    <w:rsid w:val="00692A6B"/>
    <w:rsid w:val="00697098"/>
    <w:rsid w:val="006A3957"/>
    <w:rsid w:val="006A6A6D"/>
    <w:rsid w:val="006A772C"/>
    <w:rsid w:val="006B0E53"/>
    <w:rsid w:val="006B1EE8"/>
    <w:rsid w:val="006C6981"/>
    <w:rsid w:val="006D018F"/>
    <w:rsid w:val="006D0A6E"/>
    <w:rsid w:val="006D319E"/>
    <w:rsid w:val="006D429C"/>
    <w:rsid w:val="006D668F"/>
    <w:rsid w:val="006E3B66"/>
    <w:rsid w:val="006E67F1"/>
    <w:rsid w:val="006F09C7"/>
    <w:rsid w:val="006F447C"/>
    <w:rsid w:val="006F4792"/>
    <w:rsid w:val="006F6DF5"/>
    <w:rsid w:val="006F6ED6"/>
    <w:rsid w:val="0070115B"/>
    <w:rsid w:val="007032C0"/>
    <w:rsid w:val="007138DB"/>
    <w:rsid w:val="00716046"/>
    <w:rsid w:val="00722873"/>
    <w:rsid w:val="0073096F"/>
    <w:rsid w:val="007310B2"/>
    <w:rsid w:val="00734BD8"/>
    <w:rsid w:val="00754058"/>
    <w:rsid w:val="00755F74"/>
    <w:rsid w:val="00756927"/>
    <w:rsid w:val="007571C3"/>
    <w:rsid w:val="00757861"/>
    <w:rsid w:val="007626F1"/>
    <w:rsid w:val="0076430D"/>
    <w:rsid w:val="00764E0F"/>
    <w:rsid w:val="00767C64"/>
    <w:rsid w:val="00771EB2"/>
    <w:rsid w:val="0078204B"/>
    <w:rsid w:val="00790FD1"/>
    <w:rsid w:val="00793CCA"/>
    <w:rsid w:val="007971CB"/>
    <w:rsid w:val="007A05EB"/>
    <w:rsid w:val="007A0D97"/>
    <w:rsid w:val="007B521C"/>
    <w:rsid w:val="007C251E"/>
    <w:rsid w:val="007C790C"/>
    <w:rsid w:val="007D759E"/>
    <w:rsid w:val="007D7F9E"/>
    <w:rsid w:val="007E1597"/>
    <w:rsid w:val="007E1B33"/>
    <w:rsid w:val="007E2A4E"/>
    <w:rsid w:val="007F0B2D"/>
    <w:rsid w:val="007F17B4"/>
    <w:rsid w:val="007F5D24"/>
    <w:rsid w:val="007F70D2"/>
    <w:rsid w:val="008016B7"/>
    <w:rsid w:val="0080432D"/>
    <w:rsid w:val="00805EF7"/>
    <w:rsid w:val="0081089D"/>
    <w:rsid w:val="00810E9F"/>
    <w:rsid w:val="00822116"/>
    <w:rsid w:val="00825310"/>
    <w:rsid w:val="008366F1"/>
    <w:rsid w:val="00837DBF"/>
    <w:rsid w:val="0084747B"/>
    <w:rsid w:val="00850806"/>
    <w:rsid w:val="00850ED7"/>
    <w:rsid w:val="00854F42"/>
    <w:rsid w:val="00861A43"/>
    <w:rsid w:val="008630E7"/>
    <w:rsid w:val="00872276"/>
    <w:rsid w:val="008773ED"/>
    <w:rsid w:val="008802E0"/>
    <w:rsid w:val="00880C1B"/>
    <w:rsid w:val="00880D1B"/>
    <w:rsid w:val="00881357"/>
    <w:rsid w:val="008815A6"/>
    <w:rsid w:val="00886AE1"/>
    <w:rsid w:val="00887290"/>
    <w:rsid w:val="008873B6"/>
    <w:rsid w:val="008A271A"/>
    <w:rsid w:val="008C25A4"/>
    <w:rsid w:val="008C2D29"/>
    <w:rsid w:val="008C34E3"/>
    <w:rsid w:val="008C5611"/>
    <w:rsid w:val="008D09E8"/>
    <w:rsid w:val="008D0D4F"/>
    <w:rsid w:val="008E106A"/>
    <w:rsid w:val="008E237D"/>
    <w:rsid w:val="008E333F"/>
    <w:rsid w:val="008E5E0F"/>
    <w:rsid w:val="008F001D"/>
    <w:rsid w:val="008F39A8"/>
    <w:rsid w:val="008F63F6"/>
    <w:rsid w:val="009030DB"/>
    <w:rsid w:val="0090319A"/>
    <w:rsid w:val="009066BA"/>
    <w:rsid w:val="0090698C"/>
    <w:rsid w:val="00912963"/>
    <w:rsid w:val="00927121"/>
    <w:rsid w:val="00927E87"/>
    <w:rsid w:val="00933B16"/>
    <w:rsid w:val="00933F86"/>
    <w:rsid w:val="009348DE"/>
    <w:rsid w:val="009355AB"/>
    <w:rsid w:val="009439BB"/>
    <w:rsid w:val="00946E27"/>
    <w:rsid w:val="00950815"/>
    <w:rsid w:val="00952D87"/>
    <w:rsid w:val="00966A77"/>
    <w:rsid w:val="00967DAA"/>
    <w:rsid w:val="00971658"/>
    <w:rsid w:val="00975341"/>
    <w:rsid w:val="00983142"/>
    <w:rsid w:val="00983AD3"/>
    <w:rsid w:val="00991F06"/>
    <w:rsid w:val="0099250B"/>
    <w:rsid w:val="00996C9B"/>
    <w:rsid w:val="009A040C"/>
    <w:rsid w:val="009A0537"/>
    <w:rsid w:val="009A11AF"/>
    <w:rsid w:val="009A2845"/>
    <w:rsid w:val="009A42D9"/>
    <w:rsid w:val="009A6A27"/>
    <w:rsid w:val="009B0EC6"/>
    <w:rsid w:val="009B3DBB"/>
    <w:rsid w:val="009B48CB"/>
    <w:rsid w:val="009B4D72"/>
    <w:rsid w:val="009B5BAE"/>
    <w:rsid w:val="009B7A0E"/>
    <w:rsid w:val="009C0BB6"/>
    <w:rsid w:val="009C39DC"/>
    <w:rsid w:val="009C40CB"/>
    <w:rsid w:val="009C4EF2"/>
    <w:rsid w:val="009C632C"/>
    <w:rsid w:val="009C6733"/>
    <w:rsid w:val="009C72DA"/>
    <w:rsid w:val="009D5045"/>
    <w:rsid w:val="009E5047"/>
    <w:rsid w:val="009F0DD1"/>
    <w:rsid w:val="009F1841"/>
    <w:rsid w:val="009F3266"/>
    <w:rsid w:val="009F420F"/>
    <w:rsid w:val="00A125BD"/>
    <w:rsid w:val="00A12834"/>
    <w:rsid w:val="00A16DAB"/>
    <w:rsid w:val="00A23D1D"/>
    <w:rsid w:val="00A25994"/>
    <w:rsid w:val="00A25D40"/>
    <w:rsid w:val="00A27278"/>
    <w:rsid w:val="00A378A6"/>
    <w:rsid w:val="00A467CF"/>
    <w:rsid w:val="00A51CD0"/>
    <w:rsid w:val="00A537CE"/>
    <w:rsid w:val="00A574A0"/>
    <w:rsid w:val="00A57BDA"/>
    <w:rsid w:val="00A60231"/>
    <w:rsid w:val="00A72752"/>
    <w:rsid w:val="00A73C9A"/>
    <w:rsid w:val="00A75E87"/>
    <w:rsid w:val="00A844E1"/>
    <w:rsid w:val="00A90484"/>
    <w:rsid w:val="00A90EAB"/>
    <w:rsid w:val="00A91B38"/>
    <w:rsid w:val="00AA7D50"/>
    <w:rsid w:val="00AB12A9"/>
    <w:rsid w:val="00AB40D0"/>
    <w:rsid w:val="00AB41DA"/>
    <w:rsid w:val="00AC6837"/>
    <w:rsid w:val="00AD0A91"/>
    <w:rsid w:val="00AD3074"/>
    <w:rsid w:val="00AD70AB"/>
    <w:rsid w:val="00AF0EB7"/>
    <w:rsid w:val="00AF763D"/>
    <w:rsid w:val="00B008CF"/>
    <w:rsid w:val="00B014B5"/>
    <w:rsid w:val="00B02BDA"/>
    <w:rsid w:val="00B034E6"/>
    <w:rsid w:val="00B038FF"/>
    <w:rsid w:val="00B0545C"/>
    <w:rsid w:val="00B05AAC"/>
    <w:rsid w:val="00B07390"/>
    <w:rsid w:val="00B13549"/>
    <w:rsid w:val="00B33F8D"/>
    <w:rsid w:val="00B41519"/>
    <w:rsid w:val="00B42D94"/>
    <w:rsid w:val="00B43D37"/>
    <w:rsid w:val="00B44E46"/>
    <w:rsid w:val="00B460BF"/>
    <w:rsid w:val="00B548DC"/>
    <w:rsid w:val="00B57E9A"/>
    <w:rsid w:val="00B61267"/>
    <w:rsid w:val="00B619E1"/>
    <w:rsid w:val="00B6274A"/>
    <w:rsid w:val="00B646A8"/>
    <w:rsid w:val="00B666EE"/>
    <w:rsid w:val="00B846A5"/>
    <w:rsid w:val="00B86FF0"/>
    <w:rsid w:val="00B877E0"/>
    <w:rsid w:val="00B90CA4"/>
    <w:rsid w:val="00B917DC"/>
    <w:rsid w:val="00B95986"/>
    <w:rsid w:val="00BA2116"/>
    <w:rsid w:val="00BB0481"/>
    <w:rsid w:val="00BB1AE5"/>
    <w:rsid w:val="00BC6CC6"/>
    <w:rsid w:val="00BD3914"/>
    <w:rsid w:val="00BE082F"/>
    <w:rsid w:val="00BE707A"/>
    <w:rsid w:val="00BF4A73"/>
    <w:rsid w:val="00BF5179"/>
    <w:rsid w:val="00BF663A"/>
    <w:rsid w:val="00C02769"/>
    <w:rsid w:val="00C24A52"/>
    <w:rsid w:val="00C26F3F"/>
    <w:rsid w:val="00C27F51"/>
    <w:rsid w:val="00C329C4"/>
    <w:rsid w:val="00C35D52"/>
    <w:rsid w:val="00C36C03"/>
    <w:rsid w:val="00C467F9"/>
    <w:rsid w:val="00C531E8"/>
    <w:rsid w:val="00C55105"/>
    <w:rsid w:val="00C551AD"/>
    <w:rsid w:val="00C630AA"/>
    <w:rsid w:val="00C75960"/>
    <w:rsid w:val="00C75EF1"/>
    <w:rsid w:val="00C76B10"/>
    <w:rsid w:val="00C76C18"/>
    <w:rsid w:val="00C8015B"/>
    <w:rsid w:val="00C83A42"/>
    <w:rsid w:val="00C84B8F"/>
    <w:rsid w:val="00C856F2"/>
    <w:rsid w:val="00C918F3"/>
    <w:rsid w:val="00C91EB8"/>
    <w:rsid w:val="00C9381E"/>
    <w:rsid w:val="00C93AC9"/>
    <w:rsid w:val="00C975F0"/>
    <w:rsid w:val="00CA2595"/>
    <w:rsid w:val="00CA423C"/>
    <w:rsid w:val="00CA6462"/>
    <w:rsid w:val="00CA7A83"/>
    <w:rsid w:val="00CA7FAF"/>
    <w:rsid w:val="00CB3205"/>
    <w:rsid w:val="00CC6A82"/>
    <w:rsid w:val="00CC7B32"/>
    <w:rsid w:val="00CC7B86"/>
    <w:rsid w:val="00CD53C6"/>
    <w:rsid w:val="00CD632F"/>
    <w:rsid w:val="00CD6621"/>
    <w:rsid w:val="00CD7360"/>
    <w:rsid w:val="00CE1F74"/>
    <w:rsid w:val="00CE45A4"/>
    <w:rsid w:val="00CF0BB9"/>
    <w:rsid w:val="00CF0C7F"/>
    <w:rsid w:val="00CF48C3"/>
    <w:rsid w:val="00CF57FF"/>
    <w:rsid w:val="00D11ED3"/>
    <w:rsid w:val="00D142CC"/>
    <w:rsid w:val="00D204E7"/>
    <w:rsid w:val="00D25E7F"/>
    <w:rsid w:val="00D31C0E"/>
    <w:rsid w:val="00D3328C"/>
    <w:rsid w:val="00D35683"/>
    <w:rsid w:val="00D35B26"/>
    <w:rsid w:val="00D433B1"/>
    <w:rsid w:val="00D55610"/>
    <w:rsid w:val="00D65E85"/>
    <w:rsid w:val="00D76CB3"/>
    <w:rsid w:val="00D82175"/>
    <w:rsid w:val="00D962C2"/>
    <w:rsid w:val="00DA0561"/>
    <w:rsid w:val="00DA1BA8"/>
    <w:rsid w:val="00DA4466"/>
    <w:rsid w:val="00DB0EAF"/>
    <w:rsid w:val="00DB4DF4"/>
    <w:rsid w:val="00DB5286"/>
    <w:rsid w:val="00DB61B7"/>
    <w:rsid w:val="00DC1011"/>
    <w:rsid w:val="00DC263F"/>
    <w:rsid w:val="00DC3305"/>
    <w:rsid w:val="00DC356D"/>
    <w:rsid w:val="00DC3597"/>
    <w:rsid w:val="00DC4567"/>
    <w:rsid w:val="00DC5286"/>
    <w:rsid w:val="00DD02A3"/>
    <w:rsid w:val="00DD0B56"/>
    <w:rsid w:val="00DE1ACB"/>
    <w:rsid w:val="00DE1E8C"/>
    <w:rsid w:val="00DE2EC0"/>
    <w:rsid w:val="00DE5728"/>
    <w:rsid w:val="00DF5793"/>
    <w:rsid w:val="00DF5DD3"/>
    <w:rsid w:val="00DF6823"/>
    <w:rsid w:val="00E03C28"/>
    <w:rsid w:val="00E05EDC"/>
    <w:rsid w:val="00E07DD0"/>
    <w:rsid w:val="00E1638E"/>
    <w:rsid w:val="00E1660B"/>
    <w:rsid w:val="00E21F07"/>
    <w:rsid w:val="00E23261"/>
    <w:rsid w:val="00E23532"/>
    <w:rsid w:val="00E258E9"/>
    <w:rsid w:val="00E30582"/>
    <w:rsid w:val="00E32837"/>
    <w:rsid w:val="00E3402C"/>
    <w:rsid w:val="00E3635A"/>
    <w:rsid w:val="00E37485"/>
    <w:rsid w:val="00E37ED4"/>
    <w:rsid w:val="00E41761"/>
    <w:rsid w:val="00E43A17"/>
    <w:rsid w:val="00E43F13"/>
    <w:rsid w:val="00E448EC"/>
    <w:rsid w:val="00E4574E"/>
    <w:rsid w:val="00E45F65"/>
    <w:rsid w:val="00E50BD1"/>
    <w:rsid w:val="00E51BC7"/>
    <w:rsid w:val="00E553C9"/>
    <w:rsid w:val="00E645E2"/>
    <w:rsid w:val="00E701E5"/>
    <w:rsid w:val="00E7123B"/>
    <w:rsid w:val="00E71549"/>
    <w:rsid w:val="00E72579"/>
    <w:rsid w:val="00E728DA"/>
    <w:rsid w:val="00E83659"/>
    <w:rsid w:val="00E861FB"/>
    <w:rsid w:val="00EA0533"/>
    <w:rsid w:val="00EA14AC"/>
    <w:rsid w:val="00EA3930"/>
    <w:rsid w:val="00EA6C31"/>
    <w:rsid w:val="00EA6DAE"/>
    <w:rsid w:val="00EA7BCA"/>
    <w:rsid w:val="00EB13EB"/>
    <w:rsid w:val="00EB1BD9"/>
    <w:rsid w:val="00EB6E3F"/>
    <w:rsid w:val="00EC63EE"/>
    <w:rsid w:val="00ED09AF"/>
    <w:rsid w:val="00ED15A1"/>
    <w:rsid w:val="00ED6CFC"/>
    <w:rsid w:val="00EE12CF"/>
    <w:rsid w:val="00EE1CC6"/>
    <w:rsid w:val="00EE2AD9"/>
    <w:rsid w:val="00EE3451"/>
    <w:rsid w:val="00EE4E0D"/>
    <w:rsid w:val="00EE6661"/>
    <w:rsid w:val="00EF62FE"/>
    <w:rsid w:val="00EF743D"/>
    <w:rsid w:val="00F01D4E"/>
    <w:rsid w:val="00F14D36"/>
    <w:rsid w:val="00F25655"/>
    <w:rsid w:val="00F26530"/>
    <w:rsid w:val="00F26D6C"/>
    <w:rsid w:val="00F414E0"/>
    <w:rsid w:val="00F47153"/>
    <w:rsid w:val="00F554E7"/>
    <w:rsid w:val="00F60E4A"/>
    <w:rsid w:val="00F60FB5"/>
    <w:rsid w:val="00F64440"/>
    <w:rsid w:val="00F644B7"/>
    <w:rsid w:val="00F676BE"/>
    <w:rsid w:val="00F70B1A"/>
    <w:rsid w:val="00F76AAA"/>
    <w:rsid w:val="00F819CE"/>
    <w:rsid w:val="00F84970"/>
    <w:rsid w:val="00F87E74"/>
    <w:rsid w:val="00F9167F"/>
    <w:rsid w:val="00F91955"/>
    <w:rsid w:val="00F920E2"/>
    <w:rsid w:val="00F940BE"/>
    <w:rsid w:val="00F978B8"/>
    <w:rsid w:val="00FA3EBA"/>
    <w:rsid w:val="00FA6704"/>
    <w:rsid w:val="00FA6D59"/>
    <w:rsid w:val="00FB1F25"/>
    <w:rsid w:val="00FB27CE"/>
    <w:rsid w:val="00FC134D"/>
    <w:rsid w:val="00FC5DB4"/>
    <w:rsid w:val="00FC65B6"/>
    <w:rsid w:val="00FC6DCF"/>
    <w:rsid w:val="00FD6FF9"/>
    <w:rsid w:val="00FE097C"/>
    <w:rsid w:val="00FE13C5"/>
    <w:rsid w:val="00FE73C6"/>
    <w:rsid w:val="00FE74A2"/>
    <w:rsid w:val="00FE76AB"/>
    <w:rsid w:val="00FF1260"/>
    <w:rsid w:val="00FF406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956"/>
  <w15:docId w15:val="{91256A38-BC60-4BFB-BB3A-5EBA8CA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BF"/>
    <w:pPr>
      <w:spacing w:after="0"/>
    </w:pPr>
    <w:rPr>
      <w:rFonts w:eastAsia="Times New Roman"/>
    </w:rPr>
  </w:style>
  <w:style w:type="paragraph" w:styleId="Heading1">
    <w:name w:val="heading 1"/>
    <w:basedOn w:val="Normal"/>
    <w:link w:val="Heading1Char"/>
    <w:uiPriority w:val="9"/>
    <w:qFormat/>
    <w:rsid w:val="000A1760"/>
    <w:pPr>
      <w:keepNext/>
      <w:numPr>
        <w:numId w:val="1"/>
      </w:numPr>
      <w:outlineLvl w:val="0"/>
    </w:pPr>
    <w:rPr>
      <w:bCs/>
    </w:rPr>
  </w:style>
  <w:style w:type="paragraph" w:styleId="Heading2">
    <w:name w:val="heading 2"/>
    <w:basedOn w:val="Normal"/>
    <w:link w:val="Heading2Char"/>
    <w:uiPriority w:val="9"/>
    <w:qFormat/>
    <w:rsid w:val="000A1760"/>
    <w:pPr>
      <w:numPr>
        <w:ilvl w:val="1"/>
        <w:numId w:val="1"/>
      </w:numPr>
      <w:outlineLvl w:val="1"/>
    </w:pPr>
    <w:rPr>
      <w:bCs/>
      <w:iCs/>
    </w:rPr>
  </w:style>
  <w:style w:type="paragraph" w:styleId="Heading3">
    <w:name w:val="heading 3"/>
    <w:basedOn w:val="Normal"/>
    <w:link w:val="Heading3Char"/>
    <w:uiPriority w:val="9"/>
    <w:qFormat/>
    <w:rsid w:val="000A1760"/>
    <w:pPr>
      <w:numPr>
        <w:ilvl w:val="2"/>
        <w:numId w:val="1"/>
      </w:numPr>
      <w:outlineLvl w:val="2"/>
    </w:pPr>
    <w:rPr>
      <w:bCs/>
    </w:rPr>
  </w:style>
  <w:style w:type="paragraph" w:styleId="Heading4">
    <w:name w:val="heading 4"/>
    <w:basedOn w:val="Normal"/>
    <w:link w:val="Heading4Char"/>
    <w:uiPriority w:val="9"/>
    <w:unhideWhenUsed/>
    <w:qFormat/>
    <w:rsid w:val="000A1760"/>
    <w:pPr>
      <w:numPr>
        <w:ilvl w:val="3"/>
        <w:numId w:val="1"/>
      </w:numPr>
      <w:outlineLvl w:val="3"/>
    </w:pPr>
    <w:rPr>
      <w:bCs/>
    </w:rPr>
  </w:style>
  <w:style w:type="paragraph" w:styleId="Heading5">
    <w:name w:val="heading 5"/>
    <w:basedOn w:val="Normal"/>
    <w:link w:val="Heading5Char"/>
    <w:uiPriority w:val="9"/>
    <w:unhideWhenUsed/>
    <w:qFormat/>
    <w:rsid w:val="000A1760"/>
    <w:pPr>
      <w:numPr>
        <w:ilvl w:val="4"/>
        <w:numId w:val="1"/>
      </w:numPr>
      <w:outlineLvl w:val="4"/>
    </w:pPr>
    <w:rPr>
      <w:bCs/>
      <w:iCs/>
      <w:szCs w:val="26"/>
    </w:rPr>
  </w:style>
  <w:style w:type="paragraph" w:styleId="Heading6">
    <w:name w:val="heading 6"/>
    <w:basedOn w:val="Normal"/>
    <w:link w:val="Heading6Char"/>
    <w:uiPriority w:val="9"/>
    <w:unhideWhenUsed/>
    <w:qFormat/>
    <w:rsid w:val="000A1760"/>
    <w:pPr>
      <w:numPr>
        <w:ilvl w:val="5"/>
        <w:numId w:val="1"/>
      </w:numPr>
      <w:outlineLvl w:val="5"/>
    </w:pPr>
    <w:rPr>
      <w:bCs/>
      <w:szCs w:val="22"/>
    </w:rPr>
  </w:style>
  <w:style w:type="paragraph" w:styleId="Heading7">
    <w:name w:val="heading 7"/>
    <w:basedOn w:val="Normal"/>
    <w:link w:val="Heading7Char"/>
    <w:uiPriority w:val="9"/>
    <w:unhideWhenUsed/>
    <w:qFormat/>
    <w:rsid w:val="000A1760"/>
    <w:pPr>
      <w:numPr>
        <w:ilvl w:val="6"/>
        <w:numId w:val="1"/>
      </w:numPr>
      <w:outlineLvl w:val="6"/>
    </w:pPr>
  </w:style>
  <w:style w:type="paragraph" w:styleId="Heading8">
    <w:name w:val="heading 8"/>
    <w:basedOn w:val="Normal"/>
    <w:link w:val="Heading8Char"/>
    <w:uiPriority w:val="9"/>
    <w:unhideWhenUsed/>
    <w:qFormat/>
    <w:rsid w:val="000A1760"/>
    <w:pPr>
      <w:numPr>
        <w:ilvl w:val="7"/>
        <w:numId w:val="1"/>
      </w:numPr>
      <w:outlineLvl w:val="7"/>
    </w:pPr>
    <w:rPr>
      <w:iCs/>
    </w:rPr>
  </w:style>
  <w:style w:type="paragraph" w:styleId="Heading9">
    <w:name w:val="heading 9"/>
    <w:basedOn w:val="Normal"/>
    <w:link w:val="Heading9Char"/>
    <w:uiPriority w:val="9"/>
    <w:unhideWhenUsed/>
    <w:qFormat/>
    <w:rsid w:val="000A1760"/>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60"/>
    <w:rPr>
      <w:rFonts w:eastAsia="Times New Roman"/>
      <w:bCs/>
    </w:rPr>
  </w:style>
  <w:style w:type="character" w:customStyle="1" w:styleId="Heading2Char">
    <w:name w:val="Heading 2 Char"/>
    <w:basedOn w:val="DefaultParagraphFont"/>
    <w:link w:val="Heading2"/>
    <w:uiPriority w:val="9"/>
    <w:rsid w:val="000A1760"/>
    <w:rPr>
      <w:rFonts w:eastAsia="Times New Roman"/>
      <w:bCs/>
      <w:iCs/>
    </w:rPr>
  </w:style>
  <w:style w:type="character" w:customStyle="1" w:styleId="Heading3Char">
    <w:name w:val="Heading 3 Char"/>
    <w:basedOn w:val="DefaultParagraphFont"/>
    <w:link w:val="Heading3"/>
    <w:uiPriority w:val="9"/>
    <w:rsid w:val="000A1760"/>
    <w:rPr>
      <w:rFonts w:eastAsia="Times New Roman"/>
      <w:bCs/>
    </w:rPr>
  </w:style>
  <w:style w:type="paragraph" w:customStyle="1" w:styleId="BodySingleSp5">
    <w:name w:val="*Body Single Sp .5"/>
    <w:aliases w:val="BS5"/>
    <w:basedOn w:val="Normal"/>
    <w:link w:val="BodySingleSp5Char"/>
    <w:qFormat/>
    <w:rsid w:val="000A1760"/>
    <w:pPr>
      <w:ind w:firstLine="720"/>
    </w:pPr>
    <w:rPr>
      <w:bCs/>
    </w:rPr>
  </w:style>
  <w:style w:type="character" w:customStyle="1" w:styleId="BodySingleSp5Char">
    <w:name w:val="*Body Single Sp .5 Char"/>
    <w:aliases w:val="BS5 Char"/>
    <w:basedOn w:val="DefaultParagraphFont"/>
    <w:link w:val="BodySingleSp5"/>
    <w:rsid w:val="000A1760"/>
    <w:rPr>
      <w:rFonts w:eastAsia="Times New Roman"/>
      <w:bCs/>
    </w:rPr>
  </w:style>
  <w:style w:type="paragraph" w:customStyle="1" w:styleId="IndentSingleSp010">
    <w:name w:val="*Indent Single Sp 0/1/0"/>
    <w:aliases w:val="I1"/>
    <w:basedOn w:val="Normal"/>
    <w:link w:val="IndentSingleSp010Char"/>
    <w:qFormat/>
    <w:rsid w:val="000A1760"/>
    <w:pPr>
      <w:ind w:left="1440"/>
    </w:pPr>
  </w:style>
  <w:style w:type="character" w:customStyle="1" w:styleId="IndentSingleSp010Char">
    <w:name w:val="*Indent Single Sp 0/1/0 Char"/>
    <w:aliases w:val="I1 Char"/>
    <w:basedOn w:val="DefaultParagraphFont"/>
    <w:link w:val="IndentSingleSp010"/>
    <w:rsid w:val="000A1760"/>
    <w:rPr>
      <w:rFonts w:eastAsia="Times New Roman"/>
    </w:rPr>
  </w:style>
  <w:style w:type="paragraph" w:customStyle="1" w:styleId="Quote011">
    <w:name w:val="*Quote 0/1/1"/>
    <w:aliases w:val="Q"/>
    <w:basedOn w:val="Normal"/>
    <w:link w:val="Quote011Char"/>
    <w:qFormat/>
    <w:rsid w:val="000A1760"/>
    <w:pPr>
      <w:ind w:left="1440" w:right="1440"/>
    </w:pPr>
    <w:rPr>
      <w:bCs/>
    </w:rPr>
  </w:style>
  <w:style w:type="character" w:customStyle="1" w:styleId="Quote011Char">
    <w:name w:val="*Quote 0/1/1 Char"/>
    <w:aliases w:val="Q Char"/>
    <w:basedOn w:val="IndentSingleSp010Char"/>
    <w:link w:val="Quote011"/>
    <w:rsid w:val="000A1760"/>
    <w:rPr>
      <w:rFonts w:eastAsia="Times New Roman"/>
      <w:bCs/>
    </w:rPr>
  </w:style>
  <w:style w:type="paragraph" w:customStyle="1" w:styleId="TitleCenterBoldUnderlineAllCaps">
    <w:name w:val="*Title Center Bold Underline All Caps"/>
    <w:aliases w:val="TCBUA"/>
    <w:basedOn w:val="Normal"/>
    <w:next w:val="BodySingleSp5"/>
    <w:link w:val="TitleCenterBoldUnderlineAllCapsChar"/>
    <w:qFormat/>
    <w:rsid w:val="000A1760"/>
    <w:pPr>
      <w:keepNext/>
      <w:jc w:val="center"/>
    </w:pPr>
    <w:rPr>
      <w:b/>
      <w:caps/>
      <w:u w:val="single"/>
    </w:rPr>
  </w:style>
  <w:style w:type="character" w:customStyle="1" w:styleId="TitleCenterBoldUnderlineAllCapsChar">
    <w:name w:val="*Title Center Bold Underline All Caps Char"/>
    <w:aliases w:val="TCBUA Char"/>
    <w:basedOn w:val="Quote011Char"/>
    <w:link w:val="TitleCenterBoldUnderlineAllCaps"/>
    <w:rsid w:val="000A1760"/>
    <w:rPr>
      <w:rFonts w:eastAsia="Times New Roman"/>
      <w:b/>
      <w:bCs w:val="0"/>
      <w:caps/>
      <w:u w:val="single"/>
    </w:rPr>
  </w:style>
  <w:style w:type="character" w:customStyle="1" w:styleId="Heading4Char">
    <w:name w:val="Heading 4 Char"/>
    <w:basedOn w:val="DefaultParagraphFont"/>
    <w:link w:val="Heading4"/>
    <w:uiPriority w:val="9"/>
    <w:rsid w:val="000A1760"/>
    <w:rPr>
      <w:rFonts w:eastAsia="Times New Roman"/>
      <w:bCs/>
    </w:rPr>
  </w:style>
  <w:style w:type="character" w:customStyle="1" w:styleId="Heading5Char">
    <w:name w:val="Heading 5 Char"/>
    <w:basedOn w:val="DefaultParagraphFont"/>
    <w:link w:val="Heading5"/>
    <w:uiPriority w:val="9"/>
    <w:rsid w:val="000A1760"/>
    <w:rPr>
      <w:rFonts w:eastAsia="Times New Roman"/>
      <w:bCs/>
      <w:iCs/>
      <w:szCs w:val="26"/>
    </w:rPr>
  </w:style>
  <w:style w:type="character" w:customStyle="1" w:styleId="Heading6Char">
    <w:name w:val="Heading 6 Char"/>
    <w:basedOn w:val="DefaultParagraphFont"/>
    <w:link w:val="Heading6"/>
    <w:uiPriority w:val="9"/>
    <w:rsid w:val="000A1760"/>
    <w:rPr>
      <w:rFonts w:eastAsia="Times New Roman"/>
      <w:bCs/>
      <w:szCs w:val="22"/>
    </w:rPr>
  </w:style>
  <w:style w:type="character" w:customStyle="1" w:styleId="Heading7Char">
    <w:name w:val="Heading 7 Char"/>
    <w:basedOn w:val="DefaultParagraphFont"/>
    <w:link w:val="Heading7"/>
    <w:uiPriority w:val="9"/>
    <w:rsid w:val="000A1760"/>
    <w:rPr>
      <w:rFonts w:eastAsia="Times New Roman"/>
    </w:rPr>
  </w:style>
  <w:style w:type="character" w:customStyle="1" w:styleId="Heading8Char">
    <w:name w:val="Heading 8 Char"/>
    <w:basedOn w:val="DefaultParagraphFont"/>
    <w:link w:val="Heading8"/>
    <w:uiPriority w:val="9"/>
    <w:rsid w:val="000A1760"/>
    <w:rPr>
      <w:rFonts w:eastAsia="Times New Roman"/>
      <w:iCs/>
    </w:rPr>
  </w:style>
  <w:style w:type="character" w:customStyle="1" w:styleId="Heading9Char">
    <w:name w:val="Heading 9 Char"/>
    <w:basedOn w:val="DefaultParagraphFont"/>
    <w:link w:val="Heading9"/>
    <w:uiPriority w:val="9"/>
    <w:rsid w:val="000A1760"/>
    <w:rPr>
      <w:rFonts w:eastAsia="Times New Roman"/>
      <w:szCs w:val="22"/>
    </w:rPr>
  </w:style>
  <w:style w:type="paragraph" w:styleId="Header">
    <w:name w:val="header"/>
    <w:basedOn w:val="Normal"/>
    <w:link w:val="HeaderChar"/>
    <w:uiPriority w:val="99"/>
    <w:unhideWhenUsed/>
    <w:rsid w:val="000A1760"/>
    <w:pPr>
      <w:tabs>
        <w:tab w:val="center" w:pos="4680"/>
        <w:tab w:val="right" w:pos="9360"/>
      </w:tabs>
    </w:pPr>
  </w:style>
  <w:style w:type="character" w:customStyle="1" w:styleId="HeaderChar">
    <w:name w:val="Header Char"/>
    <w:basedOn w:val="DefaultParagraphFont"/>
    <w:link w:val="Header"/>
    <w:uiPriority w:val="99"/>
    <w:rsid w:val="000A1760"/>
  </w:style>
  <w:style w:type="paragraph" w:styleId="Footer">
    <w:name w:val="footer"/>
    <w:basedOn w:val="Normal"/>
    <w:link w:val="FooterChar"/>
    <w:uiPriority w:val="99"/>
    <w:unhideWhenUsed/>
    <w:rsid w:val="000A1760"/>
    <w:pPr>
      <w:tabs>
        <w:tab w:val="center" w:pos="4680"/>
        <w:tab w:val="right" w:pos="9360"/>
      </w:tabs>
    </w:pPr>
  </w:style>
  <w:style w:type="character" w:customStyle="1" w:styleId="FooterChar">
    <w:name w:val="Footer Char"/>
    <w:basedOn w:val="DefaultParagraphFont"/>
    <w:link w:val="Footer"/>
    <w:uiPriority w:val="99"/>
    <w:rsid w:val="000A1760"/>
  </w:style>
  <w:style w:type="paragraph" w:customStyle="1" w:styleId="Numbered150">
    <w:name w:val="*Numbered 1 .5/0"/>
    <w:aliases w:val="N150"/>
    <w:basedOn w:val="Normal"/>
    <w:link w:val="Numbered150Char"/>
    <w:qFormat/>
    <w:rsid w:val="000A1760"/>
    <w:pPr>
      <w:numPr>
        <w:numId w:val="2"/>
      </w:numPr>
    </w:pPr>
  </w:style>
  <w:style w:type="character" w:customStyle="1" w:styleId="Numbered150Char">
    <w:name w:val="*Numbered 1 .5/0 Char"/>
    <w:aliases w:val="N150 Char"/>
    <w:basedOn w:val="DefaultParagraphFont"/>
    <w:link w:val="Numbered150"/>
    <w:rsid w:val="000A1760"/>
    <w:rPr>
      <w:rFonts w:eastAsia="Times New Roman"/>
    </w:rPr>
  </w:style>
  <w:style w:type="paragraph" w:customStyle="1" w:styleId="NumberedA05">
    <w:name w:val="*Numbered A 0/.5"/>
    <w:aliases w:val="NA05"/>
    <w:basedOn w:val="Normal"/>
    <w:link w:val="NumberedA05Char"/>
    <w:qFormat/>
    <w:rsid w:val="000A1760"/>
    <w:pPr>
      <w:numPr>
        <w:numId w:val="5"/>
      </w:numPr>
    </w:pPr>
    <w:rPr>
      <w:bCs/>
    </w:rPr>
  </w:style>
  <w:style w:type="character" w:customStyle="1" w:styleId="NumberedA05Char">
    <w:name w:val="*Numbered A 0/.5 Char"/>
    <w:aliases w:val="NA05 Char"/>
    <w:basedOn w:val="DefaultParagraphFont"/>
    <w:link w:val="NumberedA05"/>
    <w:rsid w:val="000A1760"/>
    <w:rPr>
      <w:rFonts w:eastAsia="Times New Roman"/>
      <w:bCs/>
    </w:rPr>
  </w:style>
  <w:style w:type="paragraph" w:customStyle="1" w:styleId="Numbered105">
    <w:name w:val="*Numbered 1 0/.5"/>
    <w:aliases w:val="N105"/>
    <w:basedOn w:val="Normal"/>
    <w:link w:val="Numbered105Char"/>
    <w:qFormat/>
    <w:rsid w:val="000A1760"/>
    <w:pPr>
      <w:numPr>
        <w:numId w:val="3"/>
      </w:numPr>
    </w:pPr>
  </w:style>
  <w:style w:type="character" w:customStyle="1" w:styleId="Numbered105Char">
    <w:name w:val="*Numbered 1 0/.5 Char"/>
    <w:aliases w:val="N105 Char"/>
    <w:basedOn w:val="DefaultParagraphFont"/>
    <w:link w:val="Numbered105"/>
    <w:rsid w:val="000A1760"/>
    <w:rPr>
      <w:rFonts w:eastAsia="Times New Roman"/>
    </w:rPr>
  </w:style>
  <w:style w:type="paragraph" w:customStyle="1" w:styleId="NumberedA55">
    <w:name w:val="*Numbered A .5/.5"/>
    <w:aliases w:val="NA55"/>
    <w:basedOn w:val="Normal"/>
    <w:link w:val="NumberedA55Char"/>
    <w:qFormat/>
    <w:rsid w:val="000A1760"/>
    <w:pPr>
      <w:numPr>
        <w:numId w:val="4"/>
      </w:numPr>
    </w:pPr>
  </w:style>
  <w:style w:type="character" w:customStyle="1" w:styleId="NumberedA55Char">
    <w:name w:val="*Numbered A .5/.5 Char"/>
    <w:aliases w:val="NA55 Char"/>
    <w:basedOn w:val="DefaultParagraphFont"/>
    <w:link w:val="NumberedA55"/>
    <w:rsid w:val="000A1760"/>
    <w:rPr>
      <w:rFonts w:eastAsia="Times New Roman"/>
    </w:rPr>
  </w:style>
  <w:style w:type="paragraph" w:customStyle="1" w:styleId="Numbereda050">
    <w:name w:val="*Numbered a 0/.5"/>
    <w:aliases w:val="NLA05"/>
    <w:basedOn w:val="Normal"/>
    <w:qFormat/>
    <w:rsid w:val="000A1760"/>
    <w:pPr>
      <w:numPr>
        <w:numId w:val="6"/>
      </w:numPr>
    </w:pPr>
  </w:style>
  <w:style w:type="paragraph" w:customStyle="1" w:styleId="TitleCenterBoldAllCaps">
    <w:name w:val="*Title Center Bold All Caps"/>
    <w:aliases w:val="*Title CBA,TCBA"/>
    <w:basedOn w:val="Normal"/>
    <w:rsid w:val="00CF0BB9"/>
    <w:pPr>
      <w:keepNext/>
      <w:spacing w:after="240"/>
      <w:jc w:val="center"/>
    </w:pPr>
    <w:rPr>
      <w:b/>
      <w:bCs/>
      <w:caps/>
    </w:rPr>
  </w:style>
  <w:style w:type="paragraph" w:customStyle="1" w:styleId="PleadTitle">
    <w:name w:val="PleadTitle"/>
    <w:basedOn w:val="Normal"/>
    <w:rsid w:val="00CF0BB9"/>
  </w:style>
  <w:style w:type="character" w:styleId="Hyperlink">
    <w:name w:val="Hyperlink"/>
    <w:basedOn w:val="DefaultParagraphFont"/>
    <w:unhideWhenUsed/>
    <w:rsid w:val="00CF0BB9"/>
    <w:rPr>
      <w:color w:val="57C9E8" w:themeColor="hyperlink"/>
      <w:u w:val="single"/>
    </w:rPr>
  </w:style>
  <w:style w:type="paragraph" w:styleId="ListParagraph">
    <w:name w:val="List Paragraph"/>
    <w:basedOn w:val="Normal"/>
    <w:uiPriority w:val="34"/>
    <w:unhideWhenUsed/>
    <w:qFormat/>
    <w:rsid w:val="00771EB2"/>
    <w:pPr>
      <w:ind w:left="720"/>
      <w:contextualSpacing/>
    </w:pPr>
  </w:style>
  <w:style w:type="paragraph" w:styleId="FootnoteText">
    <w:name w:val="footnote text"/>
    <w:basedOn w:val="Normal"/>
    <w:link w:val="FootnoteTextChar"/>
    <w:uiPriority w:val="99"/>
    <w:semiHidden/>
    <w:unhideWhenUsed/>
    <w:rsid w:val="000545B5"/>
    <w:rPr>
      <w:sz w:val="20"/>
      <w:szCs w:val="20"/>
    </w:rPr>
  </w:style>
  <w:style w:type="character" w:customStyle="1" w:styleId="FootnoteTextChar">
    <w:name w:val="Footnote Text Char"/>
    <w:basedOn w:val="DefaultParagraphFont"/>
    <w:link w:val="FootnoteText"/>
    <w:uiPriority w:val="99"/>
    <w:semiHidden/>
    <w:rsid w:val="000545B5"/>
    <w:rPr>
      <w:rFonts w:eastAsia="Times New Roman"/>
      <w:sz w:val="20"/>
      <w:szCs w:val="20"/>
    </w:rPr>
  </w:style>
  <w:style w:type="character" w:styleId="FootnoteReference">
    <w:name w:val="footnote reference"/>
    <w:basedOn w:val="DefaultParagraphFont"/>
    <w:uiPriority w:val="99"/>
    <w:semiHidden/>
    <w:unhideWhenUsed/>
    <w:rsid w:val="000545B5"/>
    <w:rPr>
      <w:vertAlign w:val="superscript"/>
    </w:rPr>
  </w:style>
  <w:style w:type="character" w:styleId="CommentReference">
    <w:name w:val="annotation reference"/>
    <w:basedOn w:val="DefaultParagraphFont"/>
    <w:uiPriority w:val="99"/>
    <w:semiHidden/>
    <w:unhideWhenUsed/>
    <w:rsid w:val="00FB27CE"/>
    <w:rPr>
      <w:sz w:val="16"/>
      <w:szCs w:val="16"/>
    </w:rPr>
  </w:style>
  <w:style w:type="paragraph" w:styleId="CommentText">
    <w:name w:val="annotation text"/>
    <w:basedOn w:val="Normal"/>
    <w:link w:val="CommentTextChar"/>
    <w:uiPriority w:val="99"/>
    <w:semiHidden/>
    <w:unhideWhenUsed/>
    <w:rsid w:val="00FB27CE"/>
    <w:rPr>
      <w:sz w:val="20"/>
      <w:szCs w:val="20"/>
    </w:rPr>
  </w:style>
  <w:style w:type="character" w:customStyle="1" w:styleId="CommentTextChar">
    <w:name w:val="Comment Text Char"/>
    <w:basedOn w:val="DefaultParagraphFont"/>
    <w:link w:val="CommentText"/>
    <w:uiPriority w:val="99"/>
    <w:semiHidden/>
    <w:rsid w:val="00FB27C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B27CE"/>
    <w:rPr>
      <w:b/>
      <w:bCs/>
    </w:rPr>
  </w:style>
  <w:style w:type="character" w:customStyle="1" w:styleId="CommentSubjectChar">
    <w:name w:val="Comment Subject Char"/>
    <w:basedOn w:val="CommentTextChar"/>
    <w:link w:val="CommentSubject"/>
    <w:uiPriority w:val="99"/>
    <w:semiHidden/>
    <w:rsid w:val="00FB27CE"/>
    <w:rPr>
      <w:rFonts w:eastAsia="Times New Roman"/>
      <w:b/>
      <w:bCs/>
      <w:sz w:val="20"/>
      <w:szCs w:val="20"/>
    </w:rPr>
  </w:style>
  <w:style w:type="paragraph" w:styleId="BalloonText">
    <w:name w:val="Balloon Text"/>
    <w:basedOn w:val="Normal"/>
    <w:link w:val="BalloonTextChar"/>
    <w:uiPriority w:val="99"/>
    <w:semiHidden/>
    <w:unhideWhenUsed/>
    <w:rsid w:val="00FB2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CE"/>
    <w:rPr>
      <w:rFonts w:ascii="Segoe UI" w:eastAsia="Times New Roman" w:hAnsi="Segoe UI" w:cs="Segoe UI"/>
      <w:sz w:val="18"/>
      <w:szCs w:val="18"/>
    </w:rPr>
  </w:style>
  <w:style w:type="character" w:customStyle="1" w:styleId="LBFileStampAtCursor">
    <w:name w:val="*LBFileStampAtCursor"/>
    <w:aliases w:val="FSC"/>
    <w:basedOn w:val="DefaultParagraphFont"/>
    <w:rsid w:val="00A27278"/>
    <w:rPr>
      <w:rFonts w:ascii="Times New Roman" w:hAnsi="Times New Roman" w:cs="Times New Roman"/>
      <w:sz w:val="16"/>
      <w:szCs w:val="32"/>
    </w:rPr>
  </w:style>
  <w:style w:type="paragraph" w:customStyle="1" w:styleId="LBFileStampAtEnd">
    <w:name w:val="*LBFileStampAtEnd"/>
    <w:aliases w:val="FSE"/>
    <w:basedOn w:val="Normal"/>
    <w:rsid w:val="00A27278"/>
    <w:pPr>
      <w:tabs>
        <w:tab w:val="center" w:pos="4680"/>
        <w:tab w:val="right" w:pos="9360"/>
      </w:tabs>
      <w:spacing w:before="40"/>
    </w:pPr>
    <w:rPr>
      <w:sz w:val="16"/>
      <w:szCs w:val="32"/>
    </w:rPr>
  </w:style>
  <w:style w:type="character" w:styleId="PageNumber">
    <w:name w:val="page number"/>
    <w:basedOn w:val="DefaultParagraphFont"/>
    <w:uiPriority w:val="99"/>
    <w:unhideWhenUsed/>
    <w:rsid w:val="002301C1"/>
    <w:rPr>
      <w:rFonts w:ascii="Times New Roman" w:hAnsi="Times New Roman" w:cs="Times New Roman"/>
      <w:color w:val="auto"/>
      <w:sz w:val="24"/>
    </w:rPr>
  </w:style>
  <w:style w:type="paragraph" w:customStyle="1" w:styleId="Default">
    <w:name w:val="Default"/>
    <w:rsid w:val="005C4915"/>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JP Firm">
  <a:themeElements>
    <a:clrScheme name="DJP Default">
      <a:dk1>
        <a:sysClr val="windowText" lastClr="000000"/>
      </a:dk1>
      <a:lt1>
        <a:sysClr val="window" lastClr="FFFFFF"/>
      </a:lt1>
      <a:dk2>
        <a:srgbClr val="727272"/>
      </a:dk2>
      <a:lt2>
        <a:srgbClr val="EEECE1"/>
      </a:lt2>
      <a:accent1>
        <a:srgbClr val="0070AB"/>
      </a:accent1>
      <a:accent2>
        <a:srgbClr val="FF6B00"/>
      </a:accent2>
      <a:accent3>
        <a:srgbClr val="877874"/>
      </a:accent3>
      <a:accent4>
        <a:srgbClr val="392F2C"/>
      </a:accent4>
      <a:accent5>
        <a:srgbClr val="877874"/>
      </a:accent5>
      <a:accent6>
        <a:srgbClr val="D3CCBD"/>
      </a:accent6>
      <a:hlink>
        <a:srgbClr val="57C9E8"/>
      </a:hlink>
      <a:folHlink>
        <a:srgbClr val="F8B14D"/>
      </a:folHlink>
    </a:clrScheme>
    <a:fontScheme name="DJP Firm">
      <a:majorFont>
        <a:latin typeface="Times New Roman"/>
        <a:ea typeface=""/>
        <a:cs typeface=""/>
      </a:majorFont>
      <a:minorFont>
        <a:latin typeface="Times New Roman"/>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Stout</dc:creator>
  <cp:lastModifiedBy>David Sam</cp:lastModifiedBy>
  <cp:revision>2</cp:revision>
  <cp:lastPrinted>2024-04-16T15:10:00Z</cp:lastPrinted>
  <dcterms:created xsi:type="dcterms:W3CDTF">2024-04-17T16:22:00Z</dcterms:created>
  <dcterms:modified xsi:type="dcterms:W3CDTF">2024-04-17T16:22:00Z</dcterms:modified>
</cp:coreProperties>
</file>