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2AEC" w14:textId="77777777" w:rsidR="00592DB6" w:rsidRPr="00751B11" w:rsidRDefault="00592DB6" w:rsidP="00622656">
      <w:pPr>
        <w:spacing w:line="240" w:lineRule="auto"/>
        <w:rPr>
          <w:rFonts w:ascii="Arial" w:hAnsi="Arial" w:cs="Arial"/>
          <w:szCs w:val="24"/>
        </w:rPr>
      </w:pPr>
      <w:bookmarkStart w:id="0" w:name="_Hlk137472031"/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5"/>
        <w:gridCol w:w="4427"/>
      </w:tblGrid>
      <w:tr w:rsidR="00592DB6" w:rsidRPr="00D74B4A" w14:paraId="51AFB83C" w14:textId="77777777" w:rsidTr="00751B11">
        <w:tc>
          <w:tcPr>
            <w:tcW w:w="9582" w:type="dxa"/>
            <w:gridSpan w:val="2"/>
            <w:tcBorders>
              <w:left w:val="nil"/>
              <w:right w:val="nil"/>
            </w:tcBorders>
          </w:tcPr>
          <w:p w14:paraId="1F246126" w14:textId="77777777" w:rsidR="00592DB6" w:rsidRPr="00751B11" w:rsidRDefault="00592DB6" w:rsidP="006226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eastAsiaTheme="minorHAnsi" w:hAnsi="Arial" w:cs="Arial"/>
                <w:b/>
                <w:bCs/>
                <w:szCs w:val="24"/>
              </w:rPr>
              <w:br/>
            </w:r>
            <w:r w:rsidRPr="00751B11">
              <w:rPr>
                <w:rFonts w:ascii="Arial" w:eastAsiaTheme="minorHAnsi" w:hAnsi="Arial" w:cs="Arial"/>
                <w:szCs w:val="24"/>
              </w:rPr>
              <w:t>THE UNITED STATES DISTRICT COURT</w:t>
            </w:r>
            <w:r w:rsidRPr="00751B11">
              <w:rPr>
                <w:rFonts w:ascii="Arial" w:eastAsiaTheme="minorHAnsi" w:hAnsi="Arial" w:cs="Arial"/>
                <w:szCs w:val="24"/>
              </w:rPr>
              <w:br/>
            </w:r>
            <w:r w:rsidRPr="00751B11">
              <w:rPr>
                <w:rFonts w:ascii="Arial" w:eastAsiaTheme="minorHAnsi" w:hAnsi="Arial" w:cs="Arial"/>
                <w:szCs w:val="24"/>
              </w:rPr>
              <w:br/>
              <w:t>DISTRICT OF UTAH</w:t>
            </w:r>
            <w:r w:rsidRPr="00751B11">
              <w:rPr>
                <w:rFonts w:ascii="Arial" w:eastAsiaTheme="minorHAnsi" w:hAnsi="Arial" w:cs="Arial"/>
                <w:szCs w:val="24"/>
              </w:rPr>
              <w:br/>
            </w:r>
          </w:p>
        </w:tc>
      </w:tr>
      <w:tr w:rsidR="00592DB6" w:rsidRPr="00D74B4A" w14:paraId="32E3FB92" w14:textId="77777777" w:rsidTr="00751B11">
        <w:tc>
          <w:tcPr>
            <w:tcW w:w="5155" w:type="dxa"/>
            <w:tcBorders>
              <w:left w:val="nil"/>
            </w:tcBorders>
          </w:tcPr>
          <w:p w14:paraId="5D3BAFEF" w14:textId="77777777" w:rsidR="00592DB6" w:rsidRPr="00D74B4A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5D9515E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D13726C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3E194298" w14:textId="0F42759A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Plaintiff</w:t>
            </w:r>
            <w:r w:rsidR="00622656">
              <w:rPr>
                <w:rFonts w:ascii="Arial" w:hAnsi="Arial" w:cs="Arial"/>
                <w:szCs w:val="24"/>
              </w:rPr>
              <w:t>,</w:t>
            </w:r>
          </w:p>
          <w:p w14:paraId="6A1CA53F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67FC4E88" w14:textId="7CD195FA" w:rsidR="00592DB6" w:rsidRPr="00D74B4A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 xml:space="preserve">                               vs.</w:t>
            </w:r>
            <w:r>
              <w:rPr>
                <w:rFonts w:ascii="Arial" w:hAnsi="Arial" w:cs="Arial"/>
                <w:szCs w:val="24"/>
              </w:rPr>
              <w:br/>
            </w:r>
          </w:p>
          <w:p w14:paraId="555D9FC8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3C79679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1AE45921" w14:textId="03A65563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Defendant</w:t>
            </w:r>
            <w:r w:rsidR="00622656">
              <w:rPr>
                <w:rFonts w:ascii="Arial" w:hAnsi="Arial" w:cs="Arial"/>
                <w:szCs w:val="24"/>
              </w:rPr>
              <w:t>.</w:t>
            </w:r>
          </w:p>
          <w:p w14:paraId="453C112B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7" w:type="dxa"/>
            <w:tcBorders>
              <w:right w:val="nil"/>
            </w:tcBorders>
          </w:tcPr>
          <w:p w14:paraId="2C6B71B8" w14:textId="77777777" w:rsidR="00592DB6" w:rsidRPr="00D74B4A" w:rsidRDefault="00592DB6" w:rsidP="00622656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bookmarkStart w:id="1" w:name="OLE_LINK7"/>
            <w:bookmarkStart w:id="2" w:name="OLE_LINK8"/>
          </w:p>
          <w:p w14:paraId="30F6642E" w14:textId="464531EF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D74B4A">
              <w:rPr>
                <w:rFonts w:ascii="Arial" w:hAnsi="Arial" w:cs="Arial"/>
                <w:b/>
                <w:szCs w:val="24"/>
              </w:rPr>
              <w:t>Proposed Scheduling Order</w:t>
            </w:r>
            <w:r w:rsidR="00A94B20">
              <w:rPr>
                <w:rFonts w:ascii="Arial" w:hAnsi="Arial" w:cs="Arial"/>
                <w:b/>
                <w:szCs w:val="24"/>
              </w:rPr>
              <w:t xml:space="preserve"> in an Administrative Case Under DUCivR 7-4</w:t>
            </w:r>
            <w:r w:rsidRPr="00751B11">
              <w:rPr>
                <w:rFonts w:ascii="Arial" w:hAnsi="Arial" w:cs="Arial"/>
                <w:b/>
                <w:szCs w:val="24"/>
              </w:rPr>
              <w:br/>
            </w:r>
            <w:bookmarkEnd w:id="1"/>
            <w:bookmarkEnd w:id="2"/>
            <w:r w:rsidRPr="00751B11">
              <w:rPr>
                <w:rFonts w:ascii="Arial" w:hAnsi="Arial" w:cs="Arial"/>
                <w:szCs w:val="24"/>
              </w:rPr>
              <w:br/>
              <w:t>_______________________________</w:t>
            </w:r>
          </w:p>
          <w:p w14:paraId="52D093A8" w14:textId="4E4A4546" w:rsidR="00592DB6" w:rsidRDefault="00592DB6" w:rsidP="006226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i/>
                <w:iCs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 xml:space="preserve">Case Number: </w:t>
            </w:r>
            <w:r w:rsidRPr="00751B11">
              <w:rPr>
                <w:rFonts w:ascii="Arial" w:hAnsi="Arial" w:cs="Arial"/>
                <w:i/>
                <w:iCs/>
                <w:szCs w:val="24"/>
              </w:rPr>
              <w:t>(</w:t>
            </w:r>
            <w:r w:rsidRPr="00751B11">
              <w:rPr>
                <w:rFonts w:ascii="Arial" w:eastAsiaTheme="minorHAnsi" w:hAnsi="Arial" w:cs="Arial"/>
                <w:i/>
                <w:iCs/>
                <w:szCs w:val="24"/>
              </w:rPr>
              <w:t>including assigned judge initials and</w:t>
            </w:r>
            <w:r w:rsidR="00622656">
              <w:rPr>
                <w:rFonts w:ascii="Arial" w:eastAsiaTheme="minorHAnsi" w:hAnsi="Arial" w:cs="Arial"/>
                <w:i/>
                <w:iCs/>
                <w:szCs w:val="24"/>
              </w:rPr>
              <w:t xml:space="preserve"> </w:t>
            </w:r>
            <w:r w:rsidRPr="00751B11">
              <w:rPr>
                <w:rFonts w:ascii="Arial" w:eastAsiaTheme="minorHAnsi" w:hAnsi="Arial" w:cs="Arial"/>
                <w:i/>
                <w:iCs/>
                <w:szCs w:val="24"/>
              </w:rPr>
              <w:t>referred magistrate judge initials, if applicable)</w:t>
            </w:r>
          </w:p>
          <w:p w14:paraId="12507B27" w14:textId="77777777" w:rsidR="00B16135" w:rsidRPr="00751B11" w:rsidRDefault="00B16135" w:rsidP="0062265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i/>
                <w:iCs/>
                <w:szCs w:val="24"/>
              </w:rPr>
            </w:pPr>
          </w:p>
          <w:p w14:paraId="26BD69FA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</w:t>
            </w:r>
          </w:p>
          <w:p w14:paraId="4B975C68" w14:textId="0679F1EB" w:rsidR="00592DB6" w:rsidRPr="00751B11" w:rsidRDefault="00622656" w:rsidP="00622656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District </w:t>
            </w:r>
            <w:r w:rsidR="00592DB6" w:rsidRPr="00751B11">
              <w:rPr>
                <w:rFonts w:ascii="Arial" w:hAnsi="Arial" w:cs="Arial"/>
                <w:szCs w:val="24"/>
              </w:rPr>
              <w:t>Judge</w:t>
            </w:r>
          </w:p>
          <w:p w14:paraId="08C0F1A7" w14:textId="77777777" w:rsidR="00592DB6" w:rsidRPr="00751B11" w:rsidRDefault="00592DB6" w:rsidP="006226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</w:t>
            </w:r>
          </w:p>
          <w:p w14:paraId="6D034E69" w14:textId="09BD7750" w:rsidR="00592DB6" w:rsidRPr="00751B11" w:rsidRDefault="00592DB6" w:rsidP="00622656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Magistrate Judge</w:t>
            </w:r>
            <w:r w:rsidR="00397383">
              <w:rPr>
                <w:rFonts w:ascii="Arial" w:hAnsi="Arial" w:cs="Arial"/>
                <w:szCs w:val="24"/>
              </w:rPr>
              <w:br/>
            </w:r>
          </w:p>
        </w:tc>
      </w:tr>
    </w:tbl>
    <w:p w14:paraId="6F36D964" w14:textId="77777777" w:rsidR="00592DB6" w:rsidRPr="00592DB6" w:rsidRDefault="00592DB6" w:rsidP="00622656">
      <w:pPr>
        <w:spacing w:line="240" w:lineRule="auto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</w:p>
    <w:bookmarkEnd w:id="0"/>
    <w:p w14:paraId="265331C8" w14:textId="62E9F78F" w:rsidR="00592DB6" w:rsidRDefault="00592DB6" w:rsidP="00592DB6">
      <w:pPr>
        <w:pStyle w:val="Default"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Agency Decision(s) Challenged: </w:t>
      </w:r>
      <w:r w:rsidR="00DA6740" w:rsidRPr="00DA6740">
        <w:rPr>
          <w:rFonts w:ascii="Arial" w:hAnsi="Arial" w:cs="Arial"/>
          <w:i/>
          <w:iCs/>
        </w:rPr>
        <w:t>(l</w:t>
      </w:r>
      <w:r w:rsidRPr="00DA6740">
        <w:rPr>
          <w:rFonts w:ascii="Arial" w:hAnsi="Arial" w:cs="Arial"/>
          <w:i/>
          <w:iCs/>
        </w:rPr>
        <w:t xml:space="preserve">ist the dates of the decision(s) challenged and </w:t>
      </w:r>
      <w:proofErr w:type="gramStart"/>
      <w:r w:rsidRPr="00DA6740">
        <w:rPr>
          <w:rFonts w:ascii="Arial" w:hAnsi="Arial" w:cs="Arial"/>
          <w:i/>
          <w:iCs/>
        </w:rPr>
        <w:t>a brief summary</w:t>
      </w:r>
      <w:proofErr w:type="gramEnd"/>
      <w:r w:rsidRPr="00DA6740">
        <w:rPr>
          <w:rFonts w:ascii="Arial" w:hAnsi="Arial" w:cs="Arial"/>
          <w:i/>
          <w:iCs/>
        </w:rPr>
        <w:t xml:space="preserve"> of those decisions</w:t>
      </w:r>
      <w:r w:rsidR="00DA6740" w:rsidRPr="00DA6740">
        <w:rPr>
          <w:rFonts w:ascii="Arial" w:hAnsi="Arial" w:cs="Arial"/>
          <w:i/>
          <w:iCs/>
        </w:rPr>
        <w:t>)</w:t>
      </w:r>
      <w:r w:rsidRPr="00DA6740">
        <w:rPr>
          <w:rFonts w:ascii="Arial" w:hAnsi="Arial" w:cs="Arial"/>
          <w:i/>
          <w:iCs/>
        </w:rPr>
        <w:t xml:space="preserve"> </w:t>
      </w:r>
    </w:p>
    <w:p w14:paraId="5C18EEEE" w14:textId="2C88D625" w:rsidR="00592DB6" w:rsidRDefault="00592DB6" w:rsidP="00592DB6">
      <w:pPr>
        <w:pStyle w:val="Default"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Plaintiff’s Grounds for Challenging Agency Decision: </w:t>
      </w:r>
      <w:r w:rsidR="00DA6740" w:rsidRPr="00DA6740">
        <w:rPr>
          <w:rFonts w:ascii="Arial" w:hAnsi="Arial" w:cs="Arial"/>
          <w:i/>
          <w:iCs/>
        </w:rPr>
        <w:t>(</w:t>
      </w:r>
      <w:r w:rsidRPr="00DA6740">
        <w:rPr>
          <w:rFonts w:ascii="Arial" w:hAnsi="Arial" w:cs="Arial"/>
          <w:i/>
          <w:iCs/>
        </w:rPr>
        <w:t>state the grounds for challenging each agency decision</w:t>
      </w:r>
      <w:r w:rsidR="00DA6740" w:rsidRPr="00DA6740">
        <w:rPr>
          <w:rFonts w:ascii="Arial" w:hAnsi="Arial" w:cs="Arial"/>
          <w:i/>
          <w:iCs/>
        </w:rPr>
        <w:t>)</w:t>
      </w:r>
      <w:r w:rsidRPr="00DA6740">
        <w:rPr>
          <w:rFonts w:ascii="Arial" w:hAnsi="Arial" w:cs="Arial"/>
          <w:i/>
          <w:iCs/>
        </w:rPr>
        <w:t xml:space="preserve"> </w:t>
      </w:r>
    </w:p>
    <w:p w14:paraId="0D0A6BEE" w14:textId="4D29D31F" w:rsidR="00592DB6" w:rsidRDefault="00592DB6" w:rsidP="00592DB6">
      <w:pPr>
        <w:pStyle w:val="Default"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Agency’s Reasons in Support of Agency Decision: </w:t>
      </w:r>
      <w:r w:rsidR="00DA6740" w:rsidRPr="00DA6740">
        <w:rPr>
          <w:rFonts w:ascii="Arial" w:hAnsi="Arial" w:cs="Arial"/>
          <w:i/>
          <w:iCs/>
        </w:rPr>
        <w:t>(</w:t>
      </w:r>
      <w:r w:rsidRPr="00DA6740">
        <w:rPr>
          <w:rFonts w:ascii="Arial" w:hAnsi="Arial" w:cs="Arial"/>
          <w:i/>
          <w:iCs/>
        </w:rPr>
        <w:t xml:space="preserve">state the bases on which the agency will defend its decision(s) </w:t>
      </w:r>
    </w:p>
    <w:p w14:paraId="14C0735F" w14:textId="58D545E9" w:rsidR="00592DB6" w:rsidRDefault="00592DB6" w:rsidP="00592DB6">
      <w:pPr>
        <w:pStyle w:val="Default"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Dates of Filing of Relevant Documents: </w:t>
      </w:r>
    </w:p>
    <w:p w14:paraId="4523179C" w14:textId="77777777" w:rsidR="00592DB6" w:rsidRPr="00592DB6" w:rsidRDefault="00592DB6" w:rsidP="00592DB6">
      <w:pPr>
        <w:pStyle w:val="Default"/>
        <w:spacing w:line="480" w:lineRule="auto"/>
        <w:ind w:left="216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Motion to Amend Complaint: ___/___/___ </w:t>
      </w:r>
    </w:p>
    <w:p w14:paraId="6E4D968F" w14:textId="77777777" w:rsidR="00592DB6" w:rsidRPr="00592DB6" w:rsidRDefault="00592DB6" w:rsidP="00592DB6">
      <w:pPr>
        <w:pStyle w:val="Default"/>
        <w:spacing w:line="480" w:lineRule="auto"/>
        <w:ind w:left="216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Amended Agency Statement: ___/___/___ </w:t>
      </w:r>
    </w:p>
    <w:p w14:paraId="3195D274" w14:textId="77777777" w:rsidR="00592DB6" w:rsidRPr="00592DB6" w:rsidRDefault="00592DB6" w:rsidP="00592DB6">
      <w:pPr>
        <w:pStyle w:val="Default"/>
        <w:spacing w:line="480" w:lineRule="auto"/>
        <w:ind w:left="216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Administrative Record: ___/___/___ </w:t>
      </w:r>
    </w:p>
    <w:p w14:paraId="09BAA840" w14:textId="06C99DF9" w:rsidR="00592DB6" w:rsidRDefault="00592DB6" w:rsidP="00592DB6">
      <w:pPr>
        <w:pStyle w:val="Default"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</w:rPr>
      </w:pPr>
      <w:r w:rsidRPr="00592DB6">
        <w:rPr>
          <w:rFonts w:ascii="Arial" w:hAnsi="Arial" w:cs="Arial"/>
        </w:rPr>
        <w:t xml:space="preserve">Objections to contents of administrative record shall be filed by: ___/___/___ </w:t>
      </w:r>
    </w:p>
    <w:p w14:paraId="3CF3CD94" w14:textId="32D1C165" w:rsidR="00592DB6" w:rsidRPr="00592DB6" w:rsidRDefault="00592DB6" w:rsidP="00592DB6">
      <w:pPr>
        <w:pStyle w:val="Default"/>
        <w:pageBreakBefore/>
        <w:numPr>
          <w:ilvl w:val="0"/>
          <w:numId w:val="1"/>
        </w:numPr>
        <w:spacing w:line="480" w:lineRule="auto"/>
        <w:ind w:left="0" w:firstLine="720"/>
        <w:rPr>
          <w:rFonts w:ascii="Arial" w:hAnsi="Arial" w:cs="Arial"/>
          <w:color w:val="auto"/>
        </w:rPr>
      </w:pPr>
      <w:r w:rsidRPr="00592DB6">
        <w:rPr>
          <w:rFonts w:ascii="Arial" w:hAnsi="Arial" w:cs="Arial"/>
        </w:rPr>
        <w:lastRenderedPageBreak/>
        <w:t xml:space="preserve">Responses to objections to administrative record shall be filed by: ___/___/___ </w:t>
      </w:r>
      <w:r w:rsidRPr="00592DB6">
        <w:rPr>
          <w:rFonts w:ascii="Arial" w:hAnsi="Arial" w:cs="Arial"/>
        </w:rPr>
        <w:br/>
      </w:r>
      <w:r w:rsidRPr="00592DB6">
        <w:rPr>
          <w:rFonts w:ascii="Arial" w:hAnsi="Arial" w:cs="Arial"/>
          <w:color w:val="auto"/>
        </w:rPr>
        <w:t xml:space="preserve"> </w:t>
      </w:r>
      <w:r w:rsidRPr="00592DB6">
        <w:rPr>
          <w:rFonts w:ascii="Arial" w:hAnsi="Arial" w:cs="Arial"/>
          <w:color w:val="auto"/>
        </w:rPr>
        <w:tab/>
        <w:t xml:space="preserve">7. </w:t>
      </w:r>
      <w:r w:rsidRPr="00592DB6">
        <w:rPr>
          <w:rFonts w:ascii="Arial" w:hAnsi="Arial" w:cs="Arial"/>
          <w:color w:val="auto"/>
        </w:rPr>
        <w:tab/>
        <w:t xml:space="preserve">Non-dispositive pre-merits motions by: ___/___/___ </w:t>
      </w:r>
      <w:r w:rsidRPr="00592DB6">
        <w:rPr>
          <w:rFonts w:ascii="Arial" w:hAnsi="Arial" w:cs="Arial"/>
          <w:color w:val="auto"/>
        </w:rPr>
        <w:br/>
        <w:t xml:space="preserve"> </w:t>
      </w:r>
      <w:r w:rsidRPr="00592DB6">
        <w:rPr>
          <w:rFonts w:ascii="Arial" w:hAnsi="Arial" w:cs="Arial"/>
          <w:color w:val="auto"/>
        </w:rPr>
        <w:tab/>
        <w:t>8.</w:t>
      </w:r>
      <w:r w:rsidRPr="00592DB6">
        <w:rPr>
          <w:rFonts w:ascii="Arial" w:hAnsi="Arial" w:cs="Arial"/>
          <w:color w:val="auto"/>
        </w:rPr>
        <w:tab/>
        <w:t xml:space="preserve">Plaintiff shall file an “Opening Brief” by: ___/___/___ </w:t>
      </w:r>
      <w:r w:rsidRPr="00592DB6">
        <w:rPr>
          <w:rFonts w:ascii="Arial" w:hAnsi="Arial" w:cs="Arial"/>
          <w:color w:val="auto"/>
        </w:rPr>
        <w:br/>
        <w:t xml:space="preserve"> </w:t>
      </w:r>
      <w:r w:rsidRPr="00592DB6">
        <w:rPr>
          <w:rFonts w:ascii="Arial" w:hAnsi="Arial" w:cs="Arial"/>
          <w:color w:val="auto"/>
        </w:rPr>
        <w:tab/>
        <w:t xml:space="preserve">9. </w:t>
      </w:r>
      <w:r w:rsidRPr="00592DB6">
        <w:rPr>
          <w:rFonts w:ascii="Arial" w:hAnsi="Arial" w:cs="Arial"/>
          <w:color w:val="auto"/>
        </w:rPr>
        <w:tab/>
        <w:t xml:space="preserve">The agency shall file an “Opposition Brief” </w:t>
      </w:r>
      <w:r w:rsidR="00622656">
        <w:rPr>
          <w:rFonts w:ascii="Arial" w:hAnsi="Arial" w:cs="Arial"/>
          <w:color w:val="auto"/>
        </w:rPr>
        <w:t xml:space="preserve">or “Commissioner’s Response Brief” </w:t>
      </w:r>
      <w:r w:rsidRPr="00592DB6">
        <w:rPr>
          <w:rFonts w:ascii="Arial" w:hAnsi="Arial" w:cs="Arial"/>
          <w:color w:val="auto"/>
        </w:rPr>
        <w:t xml:space="preserve">by: ___/___/___ </w:t>
      </w:r>
      <w:r w:rsidRPr="00592DB6">
        <w:rPr>
          <w:rFonts w:ascii="Arial" w:hAnsi="Arial" w:cs="Arial"/>
          <w:color w:val="auto"/>
        </w:rPr>
        <w:br/>
        <w:t xml:space="preserve"> </w:t>
      </w:r>
      <w:r w:rsidRPr="00592DB6">
        <w:rPr>
          <w:rFonts w:ascii="Arial" w:hAnsi="Arial" w:cs="Arial"/>
          <w:color w:val="auto"/>
        </w:rPr>
        <w:tab/>
        <w:t>10.</w:t>
      </w:r>
      <w:r w:rsidRPr="00592DB6">
        <w:rPr>
          <w:rFonts w:ascii="Arial" w:hAnsi="Arial" w:cs="Arial"/>
          <w:color w:val="auto"/>
        </w:rPr>
        <w:tab/>
        <w:t xml:space="preserve">Plaintiff may file a “Reply Brief” no later than: ___/___/___ </w:t>
      </w:r>
      <w:r w:rsidRPr="00592DB6">
        <w:rPr>
          <w:rFonts w:ascii="Arial" w:hAnsi="Arial" w:cs="Arial"/>
          <w:color w:val="auto"/>
        </w:rPr>
        <w:br/>
        <w:t xml:space="preserve"> </w:t>
      </w:r>
      <w:r w:rsidRPr="00592DB6">
        <w:rPr>
          <w:rFonts w:ascii="Arial" w:hAnsi="Arial" w:cs="Arial"/>
          <w:color w:val="auto"/>
        </w:rPr>
        <w:tab/>
        <w:t xml:space="preserve">11. </w:t>
      </w:r>
      <w:r w:rsidRPr="00592DB6">
        <w:rPr>
          <w:rFonts w:ascii="Arial" w:hAnsi="Arial" w:cs="Arial"/>
          <w:color w:val="auto"/>
        </w:rPr>
        <w:tab/>
      </w:r>
      <w:r w:rsidR="00DA6740" w:rsidRPr="00DA6740">
        <w:rPr>
          <w:rFonts w:ascii="Arial" w:hAnsi="Arial" w:cs="Arial"/>
          <w:i/>
          <w:iCs/>
          <w:color w:val="auto"/>
        </w:rPr>
        <w:t>(Optional)</w:t>
      </w:r>
      <w:r w:rsidR="00DA6740">
        <w:rPr>
          <w:rFonts w:ascii="Arial" w:hAnsi="Arial" w:cs="Arial"/>
          <w:color w:val="auto"/>
        </w:rPr>
        <w:t xml:space="preserve"> </w:t>
      </w:r>
      <w:r w:rsidRPr="00592DB6">
        <w:rPr>
          <w:rFonts w:ascii="Arial" w:hAnsi="Arial" w:cs="Arial"/>
          <w:color w:val="auto"/>
        </w:rPr>
        <w:t>Oral argument on the parties’ briefs is scheduled for: ___/___/___</w:t>
      </w:r>
      <w:r>
        <w:rPr>
          <w:rFonts w:ascii="Arial" w:hAnsi="Arial" w:cs="Arial"/>
          <w:color w:val="auto"/>
        </w:rPr>
        <w:br/>
        <w:t xml:space="preserve"> </w:t>
      </w:r>
      <w:r>
        <w:rPr>
          <w:rFonts w:ascii="Arial" w:hAnsi="Arial" w:cs="Arial"/>
          <w:color w:val="auto"/>
        </w:rPr>
        <w:tab/>
        <w:t xml:space="preserve">12. </w:t>
      </w:r>
      <w:r>
        <w:rPr>
          <w:rFonts w:ascii="Arial" w:hAnsi="Arial" w:cs="Arial"/>
          <w:color w:val="auto"/>
        </w:rPr>
        <w:tab/>
      </w:r>
      <w:r w:rsidRPr="00592DB6">
        <w:rPr>
          <w:rFonts w:ascii="Arial" w:hAnsi="Arial" w:cs="Arial"/>
          <w:color w:val="auto"/>
        </w:rPr>
        <w:t xml:space="preserve">Amendments to this scheduling order shall only be approved for good cause shown. </w:t>
      </w:r>
    </w:p>
    <w:p w14:paraId="7809F3DC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b/>
          <w:bCs/>
          <w:szCs w:val="24"/>
        </w:rPr>
        <w:t>SO ORDERED</w:t>
      </w:r>
      <w:r w:rsidRPr="00592DB6">
        <w:rPr>
          <w:rFonts w:ascii="Arial" w:hAnsi="Arial" w:cs="Arial"/>
          <w:szCs w:val="24"/>
        </w:rPr>
        <w:t xml:space="preserve"> this _________ day of ______, 202X.</w:t>
      </w:r>
    </w:p>
    <w:p w14:paraId="30DD2799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</w:p>
    <w:p w14:paraId="2F44E8FB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szCs w:val="24"/>
        </w:rPr>
        <w:t>BY THE COURT:</w:t>
      </w:r>
    </w:p>
    <w:p w14:paraId="5F5EDE29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</w:p>
    <w:p w14:paraId="557DC361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_____________________________________</w:t>
      </w:r>
    </w:p>
    <w:p w14:paraId="54BD3D13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[Judge’s Name]</w:t>
      </w:r>
    </w:p>
    <w:p w14:paraId="7ADCDDC3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[Type of Judge]</w:t>
      </w:r>
    </w:p>
    <w:p w14:paraId="2CF7169A" w14:textId="77777777" w:rsidR="00592DB6" w:rsidRDefault="00592DB6" w:rsidP="00592DB6">
      <w:pPr>
        <w:pStyle w:val="Default"/>
        <w:spacing w:line="480" w:lineRule="auto"/>
        <w:rPr>
          <w:rFonts w:ascii="Arial" w:hAnsi="Arial" w:cs="Arial"/>
          <w:color w:val="auto"/>
        </w:rPr>
      </w:pPr>
    </w:p>
    <w:p w14:paraId="7AD52512" w14:textId="7288ABA6" w:rsidR="00C62B97" w:rsidRPr="00592DB6" w:rsidRDefault="00622656" w:rsidP="00592DB6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C62B97" w:rsidRPr="0059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CC68" w14:textId="77777777" w:rsidR="007F4371" w:rsidRDefault="007F4371" w:rsidP="00142AAA">
      <w:pPr>
        <w:spacing w:line="240" w:lineRule="auto"/>
      </w:pPr>
      <w:r>
        <w:separator/>
      </w:r>
    </w:p>
  </w:endnote>
  <w:endnote w:type="continuationSeparator" w:id="0">
    <w:p w14:paraId="234B0DAD" w14:textId="77777777" w:rsidR="007F4371" w:rsidRDefault="007F4371" w:rsidP="00142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869A" w14:textId="77777777" w:rsidR="007F4371" w:rsidRDefault="007F4371" w:rsidP="00142AAA">
      <w:pPr>
        <w:spacing w:line="240" w:lineRule="auto"/>
      </w:pPr>
      <w:r>
        <w:separator/>
      </w:r>
    </w:p>
  </w:footnote>
  <w:footnote w:type="continuationSeparator" w:id="0">
    <w:p w14:paraId="0F854F29" w14:textId="77777777" w:rsidR="007F4371" w:rsidRDefault="007F4371" w:rsidP="00142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D7"/>
    <w:multiLevelType w:val="hybridMultilevel"/>
    <w:tmpl w:val="728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2DB6"/>
    <w:rsid w:val="0010248B"/>
    <w:rsid w:val="00142AAA"/>
    <w:rsid w:val="0031000A"/>
    <w:rsid w:val="00334742"/>
    <w:rsid w:val="00397383"/>
    <w:rsid w:val="004B0887"/>
    <w:rsid w:val="00564FA8"/>
    <w:rsid w:val="00592DB6"/>
    <w:rsid w:val="00622656"/>
    <w:rsid w:val="007F4371"/>
    <w:rsid w:val="009B3081"/>
    <w:rsid w:val="00A94B20"/>
    <w:rsid w:val="00B16135"/>
    <w:rsid w:val="00C62B97"/>
    <w:rsid w:val="00DA6740"/>
    <w:rsid w:val="00E22677"/>
    <w:rsid w:val="00F715E2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0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B6"/>
    <w:pPr>
      <w:spacing w:after="0" w:line="4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A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A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2023-12-01T22:42:00Z</dcterms:created>
  <dcterms:modified xsi:type="dcterms:W3CDTF">2023-12-01T22:42:00Z</dcterms:modified>
</cp:coreProperties>
</file>