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91"/>
        <w:gridCol w:w="4669"/>
      </w:tblGrid>
      <w:tr w:rsidR="00BA19F1" w:rsidRPr="005E77EE" w:rsidTr="005E77EE">
        <w:trPr>
          <w:trHeight w:val="1196"/>
        </w:trPr>
        <w:tc>
          <w:tcPr>
            <w:tcW w:w="9360" w:type="dxa"/>
            <w:gridSpan w:val="2"/>
            <w:tcBorders>
              <w:left w:val="nil"/>
              <w:right w:val="nil"/>
            </w:tcBorders>
            <w:vAlign w:val="center"/>
          </w:tcPr>
          <w:p w:rsidR="00BA19F1" w:rsidRPr="005E77EE" w:rsidRDefault="00BA19F1" w:rsidP="00BA19F1">
            <w:pPr>
              <w:jc w:val="center"/>
              <w:rPr>
                <w:rFonts w:cs="Times New Roman"/>
                <w:b/>
                <w:szCs w:val="24"/>
              </w:rPr>
            </w:pPr>
            <w:bookmarkStart w:id="0" w:name="_GoBack"/>
            <w:bookmarkEnd w:id="0"/>
            <w:r w:rsidRPr="005E77EE">
              <w:rPr>
                <w:rFonts w:cs="Times New Roman"/>
                <w:b/>
                <w:szCs w:val="24"/>
              </w:rPr>
              <w:t xml:space="preserve">IN THE UNITED STATES DISTRICT COURT </w:t>
            </w:r>
          </w:p>
          <w:p w:rsidR="00BA19F1" w:rsidRPr="005E77EE" w:rsidRDefault="00BA19F1" w:rsidP="00BA19F1">
            <w:pPr>
              <w:jc w:val="center"/>
              <w:rPr>
                <w:rFonts w:cs="Times New Roman"/>
                <w:szCs w:val="24"/>
              </w:rPr>
            </w:pPr>
            <w:r w:rsidRPr="005E77EE">
              <w:rPr>
                <w:rFonts w:cs="Times New Roman"/>
                <w:b/>
                <w:szCs w:val="24"/>
              </w:rPr>
              <w:t>FOR THE DISTRICT OF UTAH</w:t>
            </w:r>
          </w:p>
        </w:tc>
      </w:tr>
      <w:tr w:rsidR="00BA19F1" w:rsidRPr="005E77EE" w:rsidTr="005E77EE">
        <w:trPr>
          <w:trHeight w:val="1601"/>
        </w:trPr>
        <w:tc>
          <w:tcPr>
            <w:tcW w:w="4691" w:type="dxa"/>
            <w:tcBorders>
              <w:left w:val="nil"/>
            </w:tcBorders>
            <w:vAlign w:val="center"/>
          </w:tcPr>
          <w:p w:rsidR="00BA19F1" w:rsidRPr="005E77EE" w:rsidRDefault="00BA19F1" w:rsidP="00BA19F1">
            <w:pPr>
              <w:rPr>
                <w:rFonts w:cs="Times New Roman"/>
                <w:szCs w:val="24"/>
              </w:rPr>
            </w:pPr>
            <w:r w:rsidRPr="005E77EE">
              <w:rPr>
                <w:rFonts w:cs="Times New Roman"/>
                <w:szCs w:val="24"/>
              </w:rPr>
              <w:t>IN RE</w:t>
            </w:r>
          </w:p>
          <w:p w:rsidR="00BA19F1" w:rsidRPr="005E77EE" w:rsidRDefault="00BA19F1" w:rsidP="00BA19F1">
            <w:pPr>
              <w:rPr>
                <w:rFonts w:cs="Times New Roman"/>
                <w:szCs w:val="24"/>
              </w:rPr>
            </w:pPr>
          </w:p>
          <w:p w:rsidR="00BA19F1" w:rsidRPr="005E77EE" w:rsidRDefault="009E7D88" w:rsidP="00661D9A">
            <w:pPr>
              <w:rPr>
                <w:rFonts w:cs="Times New Roman"/>
                <w:caps/>
                <w:szCs w:val="24"/>
              </w:rPr>
            </w:pPr>
            <w:r>
              <w:rPr>
                <w:rFonts w:cs="Times New Roman"/>
                <w:caps/>
                <w:szCs w:val="24"/>
              </w:rPr>
              <w:t>DATES OF HEARINGS in LOCATIONS OTHER THAN SALT LAKE CITY</w:t>
            </w:r>
          </w:p>
        </w:tc>
        <w:tc>
          <w:tcPr>
            <w:tcW w:w="4669" w:type="dxa"/>
            <w:tcBorders>
              <w:right w:val="nil"/>
            </w:tcBorders>
            <w:vAlign w:val="center"/>
          </w:tcPr>
          <w:p w:rsidR="00BA19F1" w:rsidRPr="005E77EE" w:rsidRDefault="00A778AF" w:rsidP="00BA19F1">
            <w:pPr>
              <w:jc w:val="center"/>
              <w:rPr>
                <w:rFonts w:cs="Times New Roman"/>
                <w:b/>
                <w:szCs w:val="24"/>
              </w:rPr>
            </w:pPr>
            <w:r w:rsidRPr="005E77EE">
              <w:rPr>
                <w:rFonts w:cs="Times New Roman"/>
                <w:b/>
                <w:szCs w:val="24"/>
              </w:rPr>
              <w:t xml:space="preserve">GENERAL </w:t>
            </w:r>
            <w:r w:rsidR="00BA19F1" w:rsidRPr="005E77EE">
              <w:rPr>
                <w:rFonts w:cs="Times New Roman"/>
                <w:b/>
                <w:szCs w:val="24"/>
              </w:rPr>
              <w:t>ORDER</w:t>
            </w:r>
          </w:p>
          <w:p w:rsidR="00BA19F1" w:rsidRPr="005E77EE" w:rsidRDefault="00BA19F1" w:rsidP="00BA19F1">
            <w:pPr>
              <w:jc w:val="center"/>
              <w:rPr>
                <w:rFonts w:cs="Times New Roman"/>
                <w:szCs w:val="24"/>
              </w:rPr>
            </w:pPr>
          </w:p>
          <w:p w:rsidR="00BA19F1" w:rsidRPr="005E77EE" w:rsidRDefault="00BA19F1" w:rsidP="00A778AF">
            <w:pPr>
              <w:jc w:val="center"/>
              <w:rPr>
                <w:rFonts w:cs="Times New Roman"/>
                <w:szCs w:val="24"/>
              </w:rPr>
            </w:pPr>
            <w:r w:rsidRPr="005E77EE">
              <w:rPr>
                <w:rFonts w:cs="Times New Roman"/>
                <w:szCs w:val="24"/>
              </w:rPr>
              <w:t xml:space="preserve">No. </w:t>
            </w:r>
            <w:sdt>
              <w:sdtPr>
                <w:rPr>
                  <w:rFonts w:cs="Times New Roman"/>
                  <w:szCs w:val="24"/>
                </w:rPr>
                <w:alias w:val="Case Number"/>
                <w:tag w:val="Case Number"/>
                <w:id w:val="510340696"/>
                <w:placeholder>
                  <w:docPart w:val="DefaultPlaceholder_1082065158"/>
                </w:placeholder>
              </w:sdtPr>
              <w:sdtEndPr/>
              <w:sdtContent>
                <w:r w:rsidR="00DC2508" w:rsidRPr="005E77EE">
                  <w:rPr>
                    <w:rFonts w:cs="Times New Roman"/>
                    <w:szCs w:val="24"/>
                  </w:rPr>
                  <w:t>1</w:t>
                </w:r>
                <w:r w:rsidR="009E7D88">
                  <w:rPr>
                    <w:rFonts w:cs="Times New Roman"/>
                    <w:szCs w:val="24"/>
                  </w:rPr>
                  <w:t>8</w:t>
                </w:r>
                <w:r w:rsidR="00DC2508" w:rsidRPr="005E77EE">
                  <w:rPr>
                    <w:rFonts w:cs="Times New Roman"/>
                    <w:szCs w:val="24"/>
                  </w:rPr>
                  <w:t>-_____</w:t>
                </w:r>
              </w:sdtContent>
            </w:sdt>
          </w:p>
        </w:tc>
      </w:tr>
    </w:tbl>
    <w:p w:rsidR="00BA19F1" w:rsidRPr="005E77EE" w:rsidRDefault="00BA19F1" w:rsidP="00BA19F1">
      <w:pPr>
        <w:pStyle w:val="Default"/>
        <w:jc w:val="both"/>
      </w:pPr>
    </w:p>
    <w:p w:rsidR="007D6813" w:rsidRPr="007D6813" w:rsidRDefault="007D6813" w:rsidP="00DC2508">
      <w:pPr>
        <w:spacing w:line="480" w:lineRule="auto"/>
        <w:ind w:firstLine="720"/>
        <w:rPr>
          <w:rFonts w:cs="Times New Roman"/>
          <w:szCs w:val="24"/>
        </w:rPr>
      </w:pPr>
      <w:r w:rsidRPr="007D6813">
        <w:rPr>
          <w:rFonts w:cs="Times New Roman"/>
          <w:szCs w:val="24"/>
        </w:rPr>
        <w:t xml:space="preserve">To meet the needs of the public in areas distant from Salt Lake City, </w:t>
      </w:r>
    </w:p>
    <w:p w:rsidR="00DC2508" w:rsidRPr="007D6813" w:rsidRDefault="007D6813" w:rsidP="00DC2508">
      <w:pPr>
        <w:spacing w:line="480" w:lineRule="auto"/>
        <w:ind w:firstLine="720"/>
        <w:rPr>
          <w:rFonts w:cs="Times New Roman"/>
          <w:szCs w:val="24"/>
        </w:rPr>
      </w:pPr>
      <w:r w:rsidRPr="007D6813">
        <w:rPr>
          <w:rFonts w:cs="Times New Roman"/>
          <w:szCs w:val="24"/>
        </w:rPr>
        <w:t>IT IS HEREBY ORDERED that the judges of this court will conduct regular proceedings at locations outside Salt Lake City at the locations indicated. These dates shall be posted on the court’s website at [URL].</w:t>
      </w:r>
    </w:p>
    <w:p w:rsidR="007D6813" w:rsidRDefault="007D6813" w:rsidP="007D6813">
      <w:pPr>
        <w:ind w:left="720"/>
      </w:pPr>
      <w:r>
        <w:rPr>
          <w:b/>
        </w:rPr>
        <w:t>St. George Criminal Hearings 2018 –</w:t>
      </w:r>
      <w:r>
        <w:t xml:space="preserve"> District Judge Ted Stewart </w:t>
      </w:r>
    </w:p>
    <w:p w:rsidR="007D6813" w:rsidRDefault="007D6813" w:rsidP="007D6813">
      <w:pPr>
        <w:ind w:left="720"/>
      </w:pPr>
      <w:r>
        <w:t>206 West</w:t>
      </w:r>
      <w:r w:rsidR="00FD24C6">
        <w:t xml:space="preserve"> Tabernacle St., Room 2B, </w:t>
      </w:r>
      <w:r>
        <w:t>St. George, Utah</w:t>
      </w:r>
    </w:p>
    <w:p w:rsidR="007D6813" w:rsidRDefault="007D6813" w:rsidP="007D6813">
      <w:pPr>
        <w:ind w:left="720"/>
      </w:pPr>
    </w:p>
    <w:p w:rsidR="007D6813" w:rsidRDefault="007D6813" w:rsidP="007D6813">
      <w:pPr>
        <w:ind w:left="720"/>
      </w:pPr>
      <w:r>
        <w:t>June 4, 2018</w:t>
      </w:r>
    </w:p>
    <w:p w:rsidR="007D6813" w:rsidRDefault="007D6813" w:rsidP="007D6813">
      <w:pPr>
        <w:ind w:left="720"/>
      </w:pPr>
      <w:r>
        <w:t>July 2, 2018</w:t>
      </w:r>
    </w:p>
    <w:p w:rsidR="007D6813" w:rsidRDefault="007D6813" w:rsidP="007D6813">
      <w:pPr>
        <w:ind w:left="720"/>
      </w:pPr>
      <w:r>
        <w:t>August 6, 2018</w:t>
      </w:r>
    </w:p>
    <w:p w:rsidR="007D6813" w:rsidRDefault="007D6813" w:rsidP="007D6813">
      <w:pPr>
        <w:ind w:left="720"/>
      </w:pPr>
      <w:r>
        <w:t>September 10, 2018</w:t>
      </w:r>
    </w:p>
    <w:p w:rsidR="007D6813" w:rsidRDefault="007D6813" w:rsidP="007D6813">
      <w:pPr>
        <w:ind w:left="720"/>
      </w:pPr>
      <w:r>
        <w:t>October 1, 2018</w:t>
      </w:r>
    </w:p>
    <w:p w:rsidR="007D6813" w:rsidRDefault="007D6813" w:rsidP="007D6813">
      <w:pPr>
        <w:ind w:left="720"/>
      </w:pPr>
      <w:r>
        <w:t>November 5, 2018</w:t>
      </w:r>
    </w:p>
    <w:p w:rsidR="007D6813" w:rsidRDefault="007D6813" w:rsidP="007D6813">
      <w:pPr>
        <w:ind w:left="720"/>
      </w:pPr>
      <w:r>
        <w:t>December 3, 2018</w:t>
      </w:r>
    </w:p>
    <w:p w:rsidR="007D6813" w:rsidRDefault="007D6813" w:rsidP="007D6813">
      <w:pPr>
        <w:ind w:left="720"/>
      </w:pPr>
    </w:p>
    <w:p w:rsidR="007D6813" w:rsidRDefault="007D6813" w:rsidP="007D6813">
      <w:pPr>
        <w:ind w:left="720"/>
      </w:pPr>
      <w:r w:rsidRPr="007B6E07">
        <w:rPr>
          <w:b/>
        </w:rPr>
        <w:t>St. George Civil Hearings 2018</w:t>
      </w:r>
      <w:r>
        <w:t xml:space="preserve"> – District Judge David Nuffer</w:t>
      </w:r>
    </w:p>
    <w:p w:rsidR="007D6813" w:rsidRDefault="00FD24C6" w:rsidP="007D6813">
      <w:pPr>
        <w:ind w:left="720"/>
      </w:pPr>
      <w:r>
        <w:t xml:space="preserve">206 West Tabernacle St., Room 2B, </w:t>
      </w:r>
      <w:r w:rsidR="007D6813">
        <w:t>St. George, Utah</w:t>
      </w:r>
    </w:p>
    <w:p w:rsidR="007D6813" w:rsidRDefault="007D6813" w:rsidP="007D6813">
      <w:pPr>
        <w:ind w:left="720"/>
      </w:pPr>
    </w:p>
    <w:p w:rsidR="007D6813" w:rsidRDefault="007D6813" w:rsidP="007D6813">
      <w:pPr>
        <w:ind w:left="720"/>
      </w:pPr>
      <w:r>
        <w:t xml:space="preserve">June 14, 15 </w:t>
      </w:r>
    </w:p>
    <w:p w:rsidR="007D6813" w:rsidRDefault="007D6813" w:rsidP="007D6813">
      <w:pPr>
        <w:ind w:left="720"/>
      </w:pPr>
      <w:r>
        <w:t>July 12, 13</w:t>
      </w:r>
    </w:p>
    <w:p w:rsidR="007D6813" w:rsidRDefault="007D6813" w:rsidP="007D6813">
      <w:pPr>
        <w:ind w:left="720"/>
      </w:pPr>
      <w:r>
        <w:t>August 9, 10</w:t>
      </w:r>
    </w:p>
    <w:p w:rsidR="007D6813" w:rsidRDefault="007D6813" w:rsidP="007D6813">
      <w:pPr>
        <w:ind w:left="720"/>
      </w:pPr>
      <w:r>
        <w:t>September 4*, 5</w:t>
      </w:r>
    </w:p>
    <w:p w:rsidR="007D6813" w:rsidRDefault="007D6813" w:rsidP="007D6813">
      <w:pPr>
        <w:ind w:left="720"/>
      </w:pPr>
      <w:r>
        <w:t>October 4, 5</w:t>
      </w:r>
    </w:p>
    <w:p w:rsidR="007D6813" w:rsidRDefault="007D6813" w:rsidP="007D6813">
      <w:pPr>
        <w:ind w:left="720"/>
      </w:pPr>
      <w:r>
        <w:t>November 20, 21</w:t>
      </w:r>
    </w:p>
    <w:p w:rsidR="007D6813" w:rsidRDefault="007D6813" w:rsidP="007D6813">
      <w:pPr>
        <w:ind w:left="720"/>
      </w:pPr>
      <w:r>
        <w:t>December 13, 14</w:t>
      </w:r>
    </w:p>
    <w:p w:rsidR="007D6813" w:rsidRDefault="007D6813" w:rsidP="007D6813"/>
    <w:tbl>
      <w:tblPr>
        <w:tblW w:w="5000" w:type="pct"/>
        <w:tblBorders>
          <w:top w:val="single" w:sz="6" w:space="0" w:color="CCCCCC"/>
          <w:left w:val="single" w:sz="6" w:space="0" w:color="CCCCCC"/>
          <w:bottom w:val="single" w:sz="6" w:space="0" w:color="CCCCCC"/>
          <w:right w:val="single" w:sz="6" w:space="0" w:color="CCCCCC"/>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336"/>
        <w:gridCol w:w="2336"/>
        <w:gridCol w:w="2336"/>
        <w:gridCol w:w="2336"/>
      </w:tblGrid>
      <w:tr w:rsidR="00FD24C6" w:rsidRPr="00711524" w:rsidTr="009D2470">
        <w:trPr>
          <w:trHeight w:val="772"/>
          <w:tblHeader/>
        </w:trPr>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bookmarkStart w:id="1" w:name="_Hlk516068565"/>
            <w:r w:rsidRPr="00711524">
              <w:rPr>
                <w:rFonts w:ascii="Arial" w:eastAsia="Times New Roman" w:hAnsi="Arial" w:cs="Arial"/>
                <w:b/>
                <w:bCs/>
                <w:color w:val="212121"/>
                <w:sz w:val="23"/>
                <w:szCs w:val="23"/>
              </w:rPr>
              <w:lastRenderedPageBreak/>
              <w:t>CVB St George</w:t>
            </w:r>
          </w:p>
        </w:tc>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sidRPr="00711524">
              <w:rPr>
                <w:rFonts w:ascii="Arial" w:eastAsia="Times New Roman" w:hAnsi="Arial" w:cs="Arial"/>
                <w:b/>
                <w:bCs/>
                <w:color w:val="212121"/>
                <w:sz w:val="23"/>
                <w:szCs w:val="23"/>
              </w:rPr>
              <w:t>CVB Glen Canyon</w:t>
            </w:r>
            <w:r w:rsidRPr="00711524">
              <w:rPr>
                <w:rFonts w:eastAsia="Times New Roman" w:cs="Times New Roman"/>
                <w:color w:val="212121"/>
                <w:sz w:val="23"/>
                <w:szCs w:val="23"/>
              </w:rPr>
              <w:t> </w:t>
            </w:r>
            <w:r w:rsidRPr="00711524">
              <w:rPr>
                <w:rFonts w:eastAsia="Times New Roman" w:cs="Times New Roman"/>
                <w:color w:val="212121"/>
                <w:sz w:val="23"/>
                <w:szCs w:val="23"/>
              </w:rPr>
              <w:br/>
              <w:t>(Big Water)</w:t>
            </w:r>
          </w:p>
        </w:tc>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Pr>
                <w:rFonts w:ascii="Arial" w:eastAsia="Times New Roman" w:hAnsi="Arial" w:cs="Arial"/>
                <w:b/>
                <w:bCs/>
                <w:color w:val="212121"/>
                <w:sz w:val="23"/>
                <w:szCs w:val="23"/>
              </w:rPr>
              <w:t>CVB Moab and TCRC Aneth</w:t>
            </w:r>
          </w:p>
        </w:tc>
        <w:tc>
          <w:tcPr>
            <w:tcW w:w="1250" w:type="pct"/>
            <w:tcBorders>
              <w:top w:val="single" w:sz="6" w:space="0" w:color="CCCCCC"/>
              <w:left w:val="single" w:sz="6" w:space="0" w:color="CCCCCC"/>
              <w:bottom w:val="outset" w:sz="6" w:space="0" w:color="auto"/>
              <w:right w:val="outset" w:sz="6" w:space="0" w:color="auto"/>
            </w:tcBorders>
            <w:shd w:val="clear" w:color="auto" w:fill="FFFFFF"/>
          </w:tcPr>
          <w:p w:rsidR="00FD24C6" w:rsidRPr="00711524" w:rsidRDefault="00FD24C6" w:rsidP="009D2470">
            <w:pPr>
              <w:rPr>
                <w:rFonts w:eastAsia="Times New Roman" w:cs="Times New Roman"/>
                <w:color w:val="212121"/>
                <w:sz w:val="23"/>
                <w:szCs w:val="23"/>
              </w:rPr>
            </w:pPr>
            <w:r>
              <w:rPr>
                <w:rFonts w:ascii="Arial" w:eastAsia="Times New Roman" w:hAnsi="Arial" w:cs="Arial"/>
                <w:b/>
                <w:bCs/>
                <w:color w:val="212121"/>
                <w:sz w:val="23"/>
                <w:szCs w:val="23"/>
              </w:rPr>
              <w:t>CVB Vernal and TCRC Vernal</w:t>
            </w:r>
          </w:p>
        </w:tc>
      </w:tr>
      <w:tr w:rsidR="00FD24C6" w:rsidRPr="00711524" w:rsidTr="009D2470">
        <w:trPr>
          <w:trHeight w:val="315"/>
          <w:tblHeader/>
        </w:trPr>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Pr>
                <w:rFonts w:ascii="Arial" w:eastAsia="Times New Roman" w:hAnsi="Arial" w:cs="Arial"/>
                <w:b/>
                <w:bCs/>
                <w:color w:val="212121"/>
                <w:sz w:val="23"/>
                <w:szCs w:val="23"/>
              </w:rPr>
              <w:t xml:space="preserve">M.J. </w:t>
            </w:r>
            <w:r w:rsidRPr="00711524">
              <w:rPr>
                <w:rFonts w:ascii="Arial" w:eastAsia="Times New Roman" w:hAnsi="Arial" w:cs="Arial"/>
                <w:b/>
                <w:bCs/>
                <w:color w:val="212121"/>
                <w:sz w:val="23"/>
                <w:szCs w:val="23"/>
              </w:rPr>
              <w:t>Braithwaite</w:t>
            </w:r>
          </w:p>
        </w:tc>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Pr>
                <w:rFonts w:ascii="Arial" w:eastAsia="Times New Roman" w:hAnsi="Arial" w:cs="Arial"/>
                <w:b/>
                <w:bCs/>
                <w:color w:val="212121"/>
                <w:sz w:val="23"/>
                <w:szCs w:val="23"/>
              </w:rPr>
              <w:t xml:space="preserve">M.J. </w:t>
            </w:r>
            <w:r w:rsidRPr="00711524">
              <w:rPr>
                <w:rFonts w:ascii="Arial" w:eastAsia="Times New Roman" w:hAnsi="Arial" w:cs="Arial"/>
                <w:b/>
                <w:bCs/>
                <w:color w:val="212121"/>
                <w:sz w:val="23"/>
                <w:szCs w:val="23"/>
              </w:rPr>
              <w:t>Braithwaite</w:t>
            </w:r>
          </w:p>
        </w:tc>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Pr>
                <w:rFonts w:ascii="Arial" w:eastAsia="Times New Roman" w:hAnsi="Arial" w:cs="Arial"/>
                <w:b/>
                <w:bCs/>
                <w:color w:val="212121"/>
                <w:sz w:val="23"/>
                <w:szCs w:val="23"/>
              </w:rPr>
              <w:t xml:space="preserve">M.J. </w:t>
            </w:r>
            <w:r w:rsidRPr="00711524">
              <w:rPr>
                <w:rFonts w:ascii="Arial" w:eastAsia="Times New Roman" w:hAnsi="Arial" w:cs="Arial"/>
                <w:b/>
                <w:bCs/>
                <w:color w:val="212121"/>
                <w:sz w:val="23"/>
                <w:szCs w:val="23"/>
              </w:rPr>
              <w:t>Pead</w:t>
            </w:r>
          </w:p>
        </w:tc>
        <w:tc>
          <w:tcPr>
            <w:tcW w:w="1250" w:type="pct"/>
            <w:tcBorders>
              <w:top w:val="single" w:sz="6" w:space="0" w:color="CCCCCC"/>
              <w:left w:val="single" w:sz="6" w:space="0" w:color="CCCCCC"/>
              <w:bottom w:val="outset" w:sz="6" w:space="0" w:color="auto"/>
              <w:right w:val="outset" w:sz="6" w:space="0" w:color="auto"/>
            </w:tcBorders>
            <w:shd w:val="clear" w:color="auto" w:fill="FFFFFF"/>
          </w:tcPr>
          <w:p w:rsidR="00FD24C6" w:rsidRPr="00711524" w:rsidRDefault="00FD24C6" w:rsidP="009D2470">
            <w:pPr>
              <w:rPr>
                <w:rFonts w:eastAsia="Times New Roman" w:cs="Times New Roman"/>
                <w:color w:val="212121"/>
                <w:sz w:val="23"/>
                <w:szCs w:val="23"/>
              </w:rPr>
            </w:pPr>
            <w:r>
              <w:rPr>
                <w:rFonts w:ascii="Arial" w:eastAsia="Times New Roman" w:hAnsi="Arial" w:cs="Arial"/>
                <w:b/>
                <w:bCs/>
                <w:color w:val="212121"/>
                <w:sz w:val="23"/>
                <w:szCs w:val="23"/>
              </w:rPr>
              <w:t xml:space="preserve">M.J. </w:t>
            </w:r>
            <w:r w:rsidRPr="00711524">
              <w:rPr>
                <w:rFonts w:ascii="Arial" w:eastAsia="Times New Roman" w:hAnsi="Arial" w:cs="Arial"/>
                <w:b/>
                <w:bCs/>
                <w:color w:val="212121"/>
                <w:sz w:val="23"/>
                <w:szCs w:val="23"/>
              </w:rPr>
              <w:t>Pead</w:t>
            </w:r>
          </w:p>
        </w:tc>
      </w:tr>
      <w:tr w:rsidR="00FD24C6" w:rsidRPr="00711524" w:rsidTr="009D2470">
        <w:trPr>
          <w:trHeight w:val="315"/>
        </w:trPr>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1:30 PM </w:t>
            </w:r>
          </w:p>
        </w:tc>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1:00 PM</w:t>
            </w:r>
          </w:p>
        </w:tc>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Default="00FD24C6" w:rsidP="009D2470">
            <w:pPr>
              <w:rPr>
                <w:rFonts w:eastAsia="Times New Roman" w:cs="Times New Roman"/>
                <w:color w:val="212121"/>
                <w:sz w:val="23"/>
                <w:szCs w:val="23"/>
              </w:rPr>
            </w:pPr>
            <w:r w:rsidRPr="00711524">
              <w:rPr>
                <w:rFonts w:eastAsia="Times New Roman" w:cs="Times New Roman"/>
                <w:color w:val="212121"/>
                <w:sz w:val="23"/>
                <w:szCs w:val="23"/>
              </w:rPr>
              <w:t>Moab - 9:00 AM</w:t>
            </w:r>
          </w:p>
          <w:p w:rsidR="00FD24C6" w:rsidRPr="00711524" w:rsidRDefault="00FD24C6" w:rsidP="009D2470">
            <w:pPr>
              <w:rPr>
                <w:rFonts w:eastAsia="Times New Roman" w:cs="Times New Roman"/>
                <w:color w:val="212121"/>
                <w:sz w:val="23"/>
                <w:szCs w:val="23"/>
              </w:rPr>
            </w:pPr>
            <w:r>
              <w:rPr>
                <w:rFonts w:eastAsia="Times New Roman" w:cs="Times New Roman"/>
                <w:color w:val="212121"/>
                <w:sz w:val="23"/>
                <w:szCs w:val="23"/>
              </w:rPr>
              <w:t>Aneth – 10:30 AM</w:t>
            </w:r>
          </w:p>
        </w:tc>
        <w:tc>
          <w:tcPr>
            <w:tcW w:w="1250" w:type="pct"/>
            <w:tcBorders>
              <w:top w:val="single" w:sz="6" w:space="0" w:color="CCCCCC"/>
              <w:left w:val="single" w:sz="6" w:space="0" w:color="CCCCCC"/>
              <w:bottom w:val="outset" w:sz="6" w:space="0" w:color="auto"/>
              <w:right w:val="outset" w:sz="6" w:space="0" w:color="auto"/>
            </w:tcBorders>
            <w:shd w:val="clear" w:color="auto" w:fill="FFFFFF"/>
          </w:tcPr>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10:30 AM</w:t>
            </w:r>
          </w:p>
        </w:tc>
      </w:tr>
      <w:tr w:rsidR="00FD24C6" w:rsidRPr="00711524" w:rsidTr="009D2470">
        <w:trPr>
          <w:trHeight w:val="1258"/>
        </w:trPr>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Default="00FD24C6" w:rsidP="009D2470">
            <w:pPr>
              <w:rPr>
                <w:rFonts w:eastAsia="Times New Roman" w:cs="Times New Roman"/>
                <w:color w:val="212121"/>
                <w:sz w:val="23"/>
                <w:szCs w:val="23"/>
              </w:rPr>
            </w:pPr>
            <w:r w:rsidRPr="00711524">
              <w:rPr>
                <w:rFonts w:eastAsia="Times New Roman" w:cs="Times New Roman"/>
                <w:color w:val="212121"/>
                <w:sz w:val="23"/>
                <w:szCs w:val="23"/>
              </w:rPr>
              <w:t>206 West Tabernacle </w:t>
            </w:r>
            <w:r w:rsidRPr="00711524">
              <w:rPr>
                <w:rFonts w:eastAsia="Times New Roman" w:cs="Times New Roman"/>
                <w:color w:val="212121"/>
                <w:sz w:val="23"/>
                <w:szCs w:val="23"/>
              </w:rPr>
              <w:br/>
              <w:t xml:space="preserve">Room 2B </w:t>
            </w:r>
          </w:p>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St. George, Utah</w:t>
            </w:r>
          </w:p>
        </w:tc>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Big Water Town Hal</w:t>
            </w:r>
            <w:r>
              <w:rPr>
                <w:rFonts w:eastAsia="Times New Roman" w:cs="Times New Roman"/>
                <w:color w:val="212121"/>
                <w:sz w:val="23"/>
                <w:szCs w:val="23"/>
              </w:rPr>
              <w:t>l</w:t>
            </w:r>
            <w:r>
              <w:rPr>
                <w:rFonts w:eastAsia="Times New Roman" w:cs="Times New Roman"/>
                <w:color w:val="212121"/>
                <w:sz w:val="23"/>
                <w:szCs w:val="23"/>
              </w:rPr>
              <w:br/>
              <w:t>115 Aaron Burr</w:t>
            </w:r>
            <w:r>
              <w:rPr>
                <w:rFonts w:eastAsia="Times New Roman" w:cs="Times New Roman"/>
                <w:color w:val="212121"/>
                <w:sz w:val="23"/>
                <w:szCs w:val="23"/>
              </w:rPr>
              <w:br/>
            </w:r>
            <w:r w:rsidRPr="00711524">
              <w:rPr>
                <w:rFonts w:eastAsia="Times New Roman" w:cs="Times New Roman"/>
                <w:color w:val="212121"/>
                <w:sz w:val="23"/>
                <w:szCs w:val="23"/>
              </w:rPr>
              <w:t>Suite C</w:t>
            </w:r>
            <w:r>
              <w:rPr>
                <w:rFonts w:eastAsia="Times New Roman" w:cs="Times New Roman"/>
                <w:color w:val="212121"/>
                <w:sz w:val="23"/>
                <w:szCs w:val="23"/>
              </w:rPr>
              <w:br/>
              <w:t>Big Water, Utah</w:t>
            </w:r>
          </w:p>
        </w:tc>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Default="00FD24C6" w:rsidP="009D2470">
            <w:pPr>
              <w:rPr>
                <w:rFonts w:eastAsia="Times New Roman" w:cs="Times New Roman"/>
                <w:color w:val="212121"/>
                <w:sz w:val="23"/>
                <w:szCs w:val="23"/>
              </w:rPr>
            </w:pPr>
            <w:r w:rsidRPr="00711524">
              <w:rPr>
                <w:rFonts w:eastAsia="Times New Roman" w:cs="Times New Roman"/>
                <w:color w:val="212121"/>
                <w:sz w:val="23"/>
                <w:szCs w:val="23"/>
              </w:rPr>
              <w:t>Grand County District</w:t>
            </w:r>
            <w:r>
              <w:rPr>
                <w:rFonts w:eastAsia="Times New Roman" w:cs="Times New Roman"/>
                <w:color w:val="212121"/>
                <w:sz w:val="23"/>
                <w:szCs w:val="23"/>
              </w:rPr>
              <w:t xml:space="preserve"> Court</w:t>
            </w:r>
            <w:r>
              <w:rPr>
                <w:rFonts w:eastAsia="Times New Roman" w:cs="Times New Roman"/>
                <w:color w:val="212121"/>
                <w:sz w:val="23"/>
                <w:szCs w:val="23"/>
              </w:rPr>
              <w:br/>
              <w:t>125 E Center St.</w:t>
            </w:r>
            <w:r>
              <w:rPr>
                <w:rFonts w:eastAsia="Times New Roman" w:cs="Times New Roman"/>
                <w:color w:val="212121"/>
                <w:sz w:val="23"/>
                <w:szCs w:val="23"/>
              </w:rPr>
              <w:br/>
              <w:t>Moab, Utah</w:t>
            </w:r>
          </w:p>
          <w:p w:rsidR="00FD24C6" w:rsidRDefault="00FD24C6" w:rsidP="009D2470">
            <w:pPr>
              <w:rPr>
                <w:rFonts w:eastAsia="Times New Roman" w:cs="Times New Roman"/>
                <w:color w:val="212121"/>
                <w:sz w:val="23"/>
                <w:szCs w:val="23"/>
              </w:rPr>
            </w:pPr>
          </w:p>
          <w:p w:rsidR="00FD24C6" w:rsidRDefault="00FD24C6" w:rsidP="009D2470">
            <w:pPr>
              <w:rPr>
                <w:rFonts w:eastAsia="Times New Roman" w:cs="Times New Roman"/>
                <w:color w:val="212121"/>
                <w:sz w:val="23"/>
                <w:szCs w:val="23"/>
              </w:rPr>
            </w:pPr>
            <w:r>
              <w:rPr>
                <w:rFonts w:eastAsia="Times New Roman" w:cs="Times New Roman"/>
                <w:color w:val="212121"/>
                <w:sz w:val="23"/>
                <w:szCs w:val="23"/>
              </w:rPr>
              <w:t>Tribal Court</w:t>
            </w:r>
          </w:p>
          <w:p w:rsidR="00FD24C6" w:rsidRPr="00711524" w:rsidRDefault="00FD24C6" w:rsidP="009D2470">
            <w:pPr>
              <w:rPr>
                <w:rFonts w:eastAsia="Times New Roman" w:cs="Times New Roman"/>
                <w:color w:val="212121"/>
                <w:sz w:val="23"/>
                <w:szCs w:val="23"/>
              </w:rPr>
            </w:pPr>
            <w:r>
              <w:rPr>
                <w:rFonts w:eastAsia="Times New Roman" w:cs="Times New Roman"/>
                <w:color w:val="212121"/>
                <w:sz w:val="23"/>
                <w:szCs w:val="23"/>
              </w:rPr>
              <w:t>Aneth, Utah</w:t>
            </w:r>
          </w:p>
        </w:tc>
        <w:tc>
          <w:tcPr>
            <w:tcW w:w="1250" w:type="pct"/>
            <w:tcBorders>
              <w:top w:val="single" w:sz="6" w:space="0" w:color="CCCCCC"/>
              <w:left w:val="single" w:sz="6" w:space="0" w:color="CCCCCC"/>
              <w:bottom w:val="outset" w:sz="6" w:space="0" w:color="auto"/>
              <w:right w:val="outset" w:sz="6" w:space="0" w:color="auto"/>
            </w:tcBorders>
            <w:shd w:val="clear" w:color="auto" w:fill="FFFFFF"/>
          </w:tcPr>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8th District Court</w:t>
            </w:r>
            <w:r w:rsidRPr="00711524">
              <w:rPr>
                <w:rFonts w:eastAsia="Times New Roman" w:cs="Times New Roman"/>
                <w:color w:val="212121"/>
                <w:sz w:val="23"/>
                <w:szCs w:val="23"/>
              </w:rPr>
              <w:br/>
              <w:t>920 US-40</w:t>
            </w:r>
            <w:r w:rsidRPr="00711524">
              <w:rPr>
                <w:rFonts w:eastAsia="Times New Roman" w:cs="Times New Roman"/>
                <w:color w:val="212121"/>
                <w:sz w:val="23"/>
                <w:szCs w:val="23"/>
              </w:rPr>
              <w:br/>
              <w:t>Vernal,</w:t>
            </w:r>
            <w:r>
              <w:rPr>
                <w:rFonts w:eastAsia="Times New Roman" w:cs="Times New Roman"/>
                <w:color w:val="212121"/>
                <w:sz w:val="23"/>
                <w:szCs w:val="23"/>
              </w:rPr>
              <w:t xml:space="preserve"> Utah</w:t>
            </w:r>
          </w:p>
        </w:tc>
      </w:tr>
      <w:tr w:rsidR="00FD24C6" w:rsidRPr="00711524" w:rsidTr="009D2470">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June 25</w:t>
            </w:r>
          </w:p>
        </w:tc>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June 26</w:t>
            </w:r>
          </w:p>
        </w:tc>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Pr>
                <w:rFonts w:eastAsia="Times New Roman" w:cs="Times New Roman"/>
                <w:color w:val="212121"/>
                <w:sz w:val="23"/>
                <w:szCs w:val="23"/>
              </w:rPr>
              <w:t>June 1 (Aneth VTC)</w:t>
            </w:r>
          </w:p>
        </w:tc>
        <w:tc>
          <w:tcPr>
            <w:tcW w:w="1250" w:type="pct"/>
            <w:tcBorders>
              <w:top w:val="single" w:sz="6" w:space="0" w:color="CCCCCC"/>
              <w:left w:val="single" w:sz="6" w:space="0" w:color="CCCCCC"/>
              <w:bottom w:val="outset" w:sz="6" w:space="0" w:color="auto"/>
              <w:right w:val="outset" w:sz="6" w:space="0" w:color="auto"/>
            </w:tcBorders>
            <w:shd w:val="clear" w:color="auto" w:fill="FFFFFF"/>
          </w:tcPr>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June 8 (Vernal)</w:t>
            </w:r>
          </w:p>
        </w:tc>
      </w:tr>
      <w:tr w:rsidR="00FD24C6" w:rsidRPr="00711524" w:rsidTr="009D2470">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July 23</w:t>
            </w:r>
          </w:p>
        </w:tc>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July 17</w:t>
            </w:r>
          </w:p>
        </w:tc>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Default="00FD24C6" w:rsidP="009D2470">
            <w:pPr>
              <w:rPr>
                <w:rFonts w:eastAsia="Times New Roman" w:cs="Times New Roman"/>
                <w:color w:val="212121"/>
                <w:sz w:val="23"/>
                <w:szCs w:val="23"/>
              </w:rPr>
            </w:pPr>
            <w:r>
              <w:rPr>
                <w:rFonts w:eastAsia="Times New Roman" w:cs="Times New Roman"/>
                <w:color w:val="212121"/>
                <w:sz w:val="23"/>
                <w:szCs w:val="23"/>
              </w:rPr>
              <w:t>July 12 (Aneth)</w:t>
            </w:r>
          </w:p>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July 13 (Moab)</w:t>
            </w:r>
          </w:p>
        </w:tc>
        <w:tc>
          <w:tcPr>
            <w:tcW w:w="1250" w:type="pct"/>
            <w:tcBorders>
              <w:top w:val="single" w:sz="6" w:space="0" w:color="CCCCCC"/>
              <w:left w:val="single" w:sz="6" w:space="0" w:color="CCCCCC"/>
              <w:bottom w:val="outset" w:sz="6" w:space="0" w:color="auto"/>
              <w:right w:val="outset" w:sz="6" w:space="0" w:color="auto"/>
            </w:tcBorders>
            <w:shd w:val="clear" w:color="auto" w:fill="FFFFFF"/>
          </w:tcPr>
          <w:p w:rsidR="00FD24C6" w:rsidRPr="00711524" w:rsidRDefault="00FD24C6" w:rsidP="009D2470">
            <w:pPr>
              <w:rPr>
                <w:rFonts w:eastAsia="Times New Roman" w:cs="Times New Roman"/>
                <w:color w:val="212121"/>
                <w:sz w:val="23"/>
                <w:szCs w:val="23"/>
              </w:rPr>
            </w:pPr>
            <w:r>
              <w:rPr>
                <w:rFonts w:eastAsia="Times New Roman" w:cs="Times New Roman"/>
                <w:color w:val="212121"/>
                <w:sz w:val="23"/>
                <w:szCs w:val="23"/>
              </w:rPr>
              <w:t>July 20 (Vernal VTC)</w:t>
            </w:r>
          </w:p>
        </w:tc>
      </w:tr>
      <w:tr w:rsidR="00FD24C6" w:rsidRPr="00711524" w:rsidTr="009D2470">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August 20</w:t>
            </w:r>
          </w:p>
        </w:tc>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August 28</w:t>
            </w:r>
          </w:p>
        </w:tc>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Pr>
                <w:rFonts w:eastAsia="Times New Roman" w:cs="Times New Roman"/>
                <w:color w:val="212121"/>
                <w:sz w:val="23"/>
                <w:szCs w:val="23"/>
              </w:rPr>
              <w:t>August 3 (Aneth VTC)</w:t>
            </w:r>
          </w:p>
        </w:tc>
        <w:tc>
          <w:tcPr>
            <w:tcW w:w="1250" w:type="pct"/>
            <w:tcBorders>
              <w:top w:val="single" w:sz="6" w:space="0" w:color="CCCCCC"/>
              <w:left w:val="single" w:sz="6" w:space="0" w:color="CCCCCC"/>
              <w:bottom w:val="outset" w:sz="6" w:space="0" w:color="auto"/>
              <w:right w:val="outset" w:sz="6" w:space="0" w:color="auto"/>
            </w:tcBorders>
            <w:shd w:val="clear" w:color="auto" w:fill="FFFFFF"/>
          </w:tcPr>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August 10 (Vernal)</w:t>
            </w:r>
          </w:p>
        </w:tc>
      </w:tr>
      <w:tr w:rsidR="00FD24C6" w:rsidRPr="00711524" w:rsidTr="009D2470">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September 24</w:t>
            </w:r>
          </w:p>
        </w:tc>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September 24</w:t>
            </w:r>
          </w:p>
        </w:tc>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Default="00FD24C6" w:rsidP="009D2470">
            <w:pPr>
              <w:rPr>
                <w:rFonts w:eastAsia="Times New Roman" w:cs="Times New Roman"/>
                <w:color w:val="212121"/>
                <w:sz w:val="23"/>
                <w:szCs w:val="23"/>
              </w:rPr>
            </w:pPr>
            <w:r>
              <w:rPr>
                <w:rFonts w:eastAsia="Times New Roman" w:cs="Times New Roman"/>
                <w:color w:val="212121"/>
                <w:sz w:val="23"/>
                <w:szCs w:val="23"/>
              </w:rPr>
              <w:t>September 6 (Aneth)</w:t>
            </w:r>
          </w:p>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September 7 (Moab)</w:t>
            </w:r>
          </w:p>
        </w:tc>
        <w:tc>
          <w:tcPr>
            <w:tcW w:w="1250" w:type="pct"/>
            <w:tcBorders>
              <w:top w:val="single" w:sz="6" w:space="0" w:color="CCCCCC"/>
              <w:left w:val="single" w:sz="6" w:space="0" w:color="CCCCCC"/>
              <w:bottom w:val="outset" w:sz="6" w:space="0" w:color="auto"/>
              <w:right w:val="outset" w:sz="6" w:space="0" w:color="auto"/>
            </w:tcBorders>
            <w:shd w:val="clear" w:color="auto" w:fill="FFFFFF"/>
          </w:tcPr>
          <w:p w:rsidR="00FD24C6" w:rsidRPr="00711524" w:rsidRDefault="00FD24C6" w:rsidP="009D2470">
            <w:pPr>
              <w:rPr>
                <w:rFonts w:eastAsia="Times New Roman" w:cs="Times New Roman"/>
                <w:color w:val="212121"/>
                <w:sz w:val="23"/>
                <w:szCs w:val="23"/>
              </w:rPr>
            </w:pPr>
            <w:r>
              <w:rPr>
                <w:rFonts w:eastAsia="Times New Roman" w:cs="Times New Roman"/>
                <w:color w:val="212121"/>
                <w:sz w:val="23"/>
                <w:szCs w:val="23"/>
              </w:rPr>
              <w:t>September 14 (Vernal VTC)</w:t>
            </w:r>
          </w:p>
        </w:tc>
      </w:tr>
      <w:tr w:rsidR="00FD24C6" w:rsidRPr="00711524" w:rsidTr="009D2470">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October 29</w:t>
            </w:r>
          </w:p>
        </w:tc>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October 23</w:t>
            </w:r>
          </w:p>
        </w:tc>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Pr>
                <w:rFonts w:eastAsia="Times New Roman" w:cs="Times New Roman"/>
                <w:color w:val="212121"/>
                <w:sz w:val="23"/>
                <w:szCs w:val="23"/>
              </w:rPr>
              <w:t>October 5 (Aneth VTC)</w:t>
            </w:r>
          </w:p>
        </w:tc>
        <w:tc>
          <w:tcPr>
            <w:tcW w:w="1250" w:type="pct"/>
            <w:tcBorders>
              <w:top w:val="single" w:sz="6" w:space="0" w:color="CCCCCC"/>
              <w:left w:val="single" w:sz="6" w:space="0" w:color="CCCCCC"/>
              <w:bottom w:val="outset" w:sz="6" w:space="0" w:color="auto"/>
              <w:right w:val="outset" w:sz="6" w:space="0" w:color="auto"/>
            </w:tcBorders>
            <w:shd w:val="clear" w:color="auto" w:fill="FFFFFF"/>
          </w:tcPr>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October 12 (Vernal)</w:t>
            </w:r>
          </w:p>
        </w:tc>
      </w:tr>
      <w:tr w:rsidR="00FD24C6" w:rsidRPr="00711524" w:rsidTr="009D2470">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November 26</w:t>
            </w:r>
          </w:p>
        </w:tc>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 </w:t>
            </w:r>
          </w:p>
        </w:tc>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Default="00FD24C6" w:rsidP="009D2470">
            <w:pPr>
              <w:rPr>
                <w:rFonts w:eastAsia="Times New Roman" w:cs="Times New Roman"/>
                <w:color w:val="212121"/>
                <w:sz w:val="23"/>
                <w:szCs w:val="23"/>
              </w:rPr>
            </w:pPr>
            <w:r>
              <w:rPr>
                <w:rFonts w:eastAsia="Times New Roman" w:cs="Times New Roman"/>
                <w:color w:val="212121"/>
                <w:sz w:val="23"/>
                <w:szCs w:val="23"/>
              </w:rPr>
              <w:t>November 8 (Aneth)</w:t>
            </w:r>
          </w:p>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November 9 (Moab)</w:t>
            </w:r>
          </w:p>
        </w:tc>
        <w:tc>
          <w:tcPr>
            <w:tcW w:w="1250" w:type="pct"/>
            <w:tcBorders>
              <w:top w:val="single" w:sz="6" w:space="0" w:color="CCCCCC"/>
              <w:left w:val="single" w:sz="6" w:space="0" w:color="CCCCCC"/>
              <w:bottom w:val="outset" w:sz="6" w:space="0" w:color="auto"/>
              <w:right w:val="outset" w:sz="6" w:space="0" w:color="auto"/>
            </w:tcBorders>
            <w:shd w:val="clear" w:color="auto" w:fill="FFFFFF"/>
          </w:tcPr>
          <w:p w:rsidR="00FD24C6" w:rsidRPr="00711524" w:rsidRDefault="00FD24C6" w:rsidP="009D2470">
            <w:pPr>
              <w:rPr>
                <w:rFonts w:eastAsia="Times New Roman" w:cs="Times New Roman"/>
                <w:color w:val="212121"/>
                <w:sz w:val="23"/>
                <w:szCs w:val="23"/>
              </w:rPr>
            </w:pPr>
            <w:r>
              <w:rPr>
                <w:rFonts w:eastAsia="Times New Roman" w:cs="Times New Roman"/>
                <w:color w:val="212121"/>
                <w:sz w:val="23"/>
                <w:szCs w:val="23"/>
              </w:rPr>
              <w:t>November 16 (Vernal VTC)</w:t>
            </w:r>
          </w:p>
        </w:tc>
      </w:tr>
      <w:tr w:rsidR="00FD24C6" w:rsidRPr="00711524" w:rsidTr="009D2470">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December 17</w:t>
            </w:r>
          </w:p>
        </w:tc>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9D2470">
            <w:pPr>
              <w:rPr>
                <w:rFonts w:eastAsia="Times New Roman" w:cs="Times New Roman"/>
                <w:color w:val="212121"/>
                <w:sz w:val="23"/>
                <w:szCs w:val="23"/>
              </w:rPr>
            </w:pPr>
            <w:r w:rsidRPr="00711524">
              <w:rPr>
                <w:rFonts w:eastAsia="Times New Roman" w:cs="Times New Roman"/>
                <w:color w:val="212121"/>
                <w:sz w:val="23"/>
                <w:szCs w:val="23"/>
              </w:rPr>
              <w:t> </w:t>
            </w:r>
          </w:p>
        </w:tc>
        <w:tc>
          <w:tcPr>
            <w:tcW w:w="1250" w:type="pct"/>
            <w:tcBorders>
              <w:top w:val="single" w:sz="6" w:space="0" w:color="CCCCCC"/>
              <w:left w:val="single" w:sz="6" w:space="0" w:color="CCCCCC"/>
              <w:bottom w:val="outset" w:sz="6" w:space="0" w:color="auto"/>
              <w:right w:val="outset" w:sz="6" w:space="0" w:color="auto"/>
            </w:tcBorders>
            <w:shd w:val="clear" w:color="auto" w:fill="FFFFFF"/>
            <w:tcMar>
              <w:top w:w="113" w:type="dxa"/>
              <w:left w:w="113" w:type="dxa"/>
              <w:bottom w:w="113" w:type="dxa"/>
              <w:right w:w="113" w:type="dxa"/>
            </w:tcMar>
            <w:hideMark/>
          </w:tcPr>
          <w:p w:rsidR="00FD24C6" w:rsidRPr="00711524" w:rsidRDefault="00FD24C6" w:rsidP="00FD24C6">
            <w:pPr>
              <w:rPr>
                <w:rFonts w:eastAsia="Times New Roman" w:cs="Times New Roman"/>
                <w:color w:val="212121"/>
                <w:sz w:val="23"/>
                <w:szCs w:val="23"/>
              </w:rPr>
            </w:pPr>
            <w:r>
              <w:rPr>
                <w:rFonts w:eastAsia="Times New Roman" w:cs="Times New Roman"/>
                <w:color w:val="212121"/>
                <w:sz w:val="23"/>
                <w:szCs w:val="23"/>
              </w:rPr>
              <w:t>December 7 (Aneth VTC)</w:t>
            </w:r>
          </w:p>
        </w:tc>
        <w:tc>
          <w:tcPr>
            <w:tcW w:w="1250" w:type="pct"/>
            <w:tcBorders>
              <w:top w:val="single" w:sz="6" w:space="0" w:color="CCCCCC"/>
              <w:left w:val="single" w:sz="6" w:space="0" w:color="CCCCCC"/>
              <w:bottom w:val="outset" w:sz="6" w:space="0" w:color="auto"/>
              <w:right w:val="outset" w:sz="6" w:space="0" w:color="auto"/>
            </w:tcBorders>
            <w:shd w:val="clear" w:color="auto" w:fill="FFFFFF"/>
          </w:tcPr>
          <w:p w:rsidR="00FD24C6" w:rsidRPr="00711524" w:rsidRDefault="00FD24C6" w:rsidP="00FD24C6">
            <w:pPr>
              <w:rPr>
                <w:rFonts w:eastAsia="Times New Roman" w:cs="Times New Roman"/>
                <w:color w:val="212121"/>
                <w:sz w:val="23"/>
                <w:szCs w:val="23"/>
              </w:rPr>
            </w:pPr>
            <w:r>
              <w:rPr>
                <w:rFonts w:eastAsia="Times New Roman" w:cs="Times New Roman"/>
                <w:color w:val="212121"/>
                <w:sz w:val="23"/>
                <w:szCs w:val="23"/>
              </w:rPr>
              <w:t xml:space="preserve">December 14 (Vernal) </w:t>
            </w:r>
          </w:p>
        </w:tc>
      </w:tr>
      <w:bookmarkEnd w:id="1"/>
    </w:tbl>
    <w:p w:rsidR="007D6813" w:rsidRDefault="007D6813" w:rsidP="007D6813"/>
    <w:p w:rsidR="00B70A6A" w:rsidRDefault="00B70A6A" w:rsidP="00B70A6A">
      <w:pPr>
        <w:rPr>
          <w:b/>
        </w:rPr>
      </w:pPr>
    </w:p>
    <w:p w:rsidR="007D6813" w:rsidRDefault="007D6813" w:rsidP="00B70A6A">
      <w:pPr>
        <w:rPr>
          <w:b/>
        </w:rPr>
      </w:pPr>
    </w:p>
    <w:p w:rsidR="00BA19F1" w:rsidRPr="005E77EE" w:rsidRDefault="00BA19F1" w:rsidP="00BA19F1">
      <w:pPr>
        <w:spacing w:line="480" w:lineRule="auto"/>
        <w:jc w:val="both"/>
        <w:rPr>
          <w:rFonts w:cs="Times New Roman"/>
          <w:szCs w:val="24"/>
        </w:rPr>
      </w:pPr>
      <w:r w:rsidRPr="005E77EE">
        <w:rPr>
          <w:rFonts w:cs="Times New Roman"/>
          <w:szCs w:val="24"/>
        </w:rPr>
        <w:tab/>
        <w:t xml:space="preserve">It is SO ORDERED this </w:t>
      </w:r>
      <w:r w:rsidR="005E77EE" w:rsidRPr="005E77EE">
        <w:rPr>
          <w:rFonts w:cs="Times New Roman"/>
          <w:szCs w:val="24"/>
        </w:rPr>
        <w:t>______</w:t>
      </w:r>
      <w:r w:rsidR="007779D6" w:rsidRPr="005E77EE">
        <w:rPr>
          <w:rFonts w:cs="Times New Roman"/>
          <w:szCs w:val="24"/>
        </w:rPr>
        <w:t xml:space="preserve"> </w:t>
      </w:r>
      <w:r w:rsidRPr="005E77EE">
        <w:rPr>
          <w:rFonts w:cs="Times New Roman"/>
          <w:szCs w:val="24"/>
        </w:rPr>
        <w:t xml:space="preserve">day of </w:t>
      </w:r>
      <w:sdt>
        <w:sdtPr>
          <w:rPr>
            <w:rFonts w:cs="Times New Roman"/>
            <w:szCs w:val="24"/>
          </w:rPr>
          <w:id w:val="1240909778"/>
          <w:placeholder>
            <w:docPart w:val="DefaultPlaceholder_1082065158"/>
          </w:placeholder>
        </w:sdtPr>
        <w:sdtEndPr/>
        <w:sdtContent>
          <w:r w:rsidR="005E77EE" w:rsidRPr="005E77EE">
            <w:rPr>
              <w:rFonts w:cs="Times New Roman"/>
              <w:szCs w:val="24"/>
            </w:rPr>
            <w:t>___________</w:t>
          </w:r>
          <w:r w:rsidR="00BF25BF" w:rsidRPr="005E77EE">
            <w:rPr>
              <w:rFonts w:cs="Times New Roman"/>
              <w:szCs w:val="24"/>
            </w:rPr>
            <w:t>, 201</w:t>
          </w:r>
          <w:r w:rsidR="00751266">
            <w:rPr>
              <w:rFonts w:cs="Times New Roman"/>
              <w:szCs w:val="24"/>
            </w:rPr>
            <w:t>8</w:t>
          </w:r>
          <w:r w:rsidR="00BF25BF" w:rsidRPr="005E77EE">
            <w:rPr>
              <w:rFonts w:cs="Times New Roman"/>
              <w:szCs w:val="24"/>
            </w:rPr>
            <w:t>.</w:t>
          </w:r>
        </w:sdtContent>
      </w:sdt>
    </w:p>
    <w:p w:rsidR="00BF25BF" w:rsidRPr="005E77EE" w:rsidRDefault="00BF25BF" w:rsidP="00C32B3E">
      <w:pPr>
        <w:spacing w:line="480" w:lineRule="auto"/>
        <w:ind w:left="4680"/>
        <w:jc w:val="both"/>
        <w:rPr>
          <w:rFonts w:cs="Times New Roman"/>
          <w:szCs w:val="24"/>
        </w:rPr>
      </w:pPr>
      <w:r w:rsidRPr="005E77EE">
        <w:rPr>
          <w:rFonts w:cs="Times New Roman"/>
          <w:szCs w:val="24"/>
        </w:rPr>
        <w:t>BY THE COURT:</w:t>
      </w:r>
    </w:p>
    <w:p w:rsidR="00BF25BF" w:rsidRPr="005E77EE" w:rsidRDefault="00BF25BF" w:rsidP="00C32B3E">
      <w:pPr>
        <w:ind w:left="4680"/>
        <w:jc w:val="both"/>
        <w:rPr>
          <w:rFonts w:cs="Times New Roman"/>
          <w:szCs w:val="24"/>
        </w:rPr>
      </w:pPr>
      <w:r w:rsidRPr="005E77EE">
        <w:rPr>
          <w:rFonts w:cs="Times New Roman"/>
          <w:szCs w:val="24"/>
        </w:rPr>
        <w:t>______________________________</w:t>
      </w:r>
    </w:p>
    <w:sdt>
      <w:sdtPr>
        <w:rPr>
          <w:rFonts w:cs="Times New Roman"/>
          <w:szCs w:val="24"/>
        </w:rPr>
        <w:alias w:val="Judge's Name"/>
        <w:tag w:val="Judge's Name"/>
        <w:id w:val="-863280822"/>
        <w:placeholder>
          <w:docPart w:val="DefaultPlaceholder_1082065158"/>
        </w:placeholder>
      </w:sdtPr>
      <w:sdtEndPr/>
      <w:sdtContent>
        <w:p w:rsidR="00D038DA" w:rsidRPr="005E77EE" w:rsidRDefault="00D038DA" w:rsidP="00C32B3E">
          <w:pPr>
            <w:ind w:left="4680"/>
            <w:jc w:val="both"/>
            <w:rPr>
              <w:rFonts w:cs="Times New Roman"/>
              <w:szCs w:val="24"/>
            </w:rPr>
          </w:pPr>
          <w:r w:rsidRPr="005E77EE">
            <w:rPr>
              <w:rFonts w:cs="Times New Roman"/>
              <w:caps/>
              <w:szCs w:val="24"/>
            </w:rPr>
            <w:t>David Nuffer</w:t>
          </w:r>
          <w:r w:rsidRPr="005E77EE">
            <w:rPr>
              <w:rFonts w:cs="Times New Roman"/>
              <w:szCs w:val="24"/>
            </w:rPr>
            <w:t>,</w:t>
          </w:r>
        </w:p>
        <w:p w:rsidR="007779D6" w:rsidRPr="005E77EE" w:rsidRDefault="001A2AA8" w:rsidP="00C32B3E">
          <w:pPr>
            <w:ind w:left="4680"/>
            <w:jc w:val="both"/>
            <w:rPr>
              <w:rFonts w:cs="Times New Roman"/>
              <w:szCs w:val="24"/>
            </w:rPr>
          </w:pPr>
          <w:r w:rsidRPr="005E77EE">
            <w:rPr>
              <w:rFonts w:cs="Times New Roman"/>
              <w:szCs w:val="24"/>
            </w:rPr>
            <w:t xml:space="preserve">Chief </w:t>
          </w:r>
          <w:r w:rsidR="00D038DA" w:rsidRPr="005E77EE">
            <w:rPr>
              <w:rFonts w:cs="Times New Roman"/>
              <w:szCs w:val="24"/>
            </w:rPr>
            <w:t>United States</w:t>
          </w:r>
          <w:r w:rsidR="007779D6" w:rsidRPr="005E77EE">
            <w:rPr>
              <w:rFonts w:cs="Times New Roman"/>
              <w:szCs w:val="24"/>
            </w:rPr>
            <w:t xml:space="preserve"> </w:t>
          </w:r>
          <w:r w:rsidR="00D038DA" w:rsidRPr="005E77EE">
            <w:rPr>
              <w:rFonts w:cs="Times New Roman"/>
              <w:szCs w:val="24"/>
            </w:rPr>
            <w:t>District Judge</w:t>
          </w:r>
        </w:p>
      </w:sdtContent>
    </w:sdt>
    <w:p w:rsidR="00BF25BF" w:rsidRPr="005E77EE" w:rsidRDefault="00BF25BF" w:rsidP="00BF25BF">
      <w:pPr>
        <w:ind w:left="5040"/>
        <w:jc w:val="both"/>
        <w:rPr>
          <w:rFonts w:cs="Times New Roman"/>
          <w:szCs w:val="24"/>
        </w:rPr>
      </w:pPr>
    </w:p>
    <w:sectPr w:rsidR="00BF25BF" w:rsidRPr="005E77EE" w:rsidSect="008C168B">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C25" w:rsidRDefault="00E25C25" w:rsidP="007F0474">
      <w:r>
        <w:separator/>
      </w:r>
    </w:p>
  </w:endnote>
  <w:endnote w:type="continuationSeparator" w:id="0">
    <w:p w:rsidR="00E25C25" w:rsidRDefault="00E25C25" w:rsidP="007F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C25" w:rsidRDefault="00E25C25" w:rsidP="007F0474">
      <w:r>
        <w:separator/>
      </w:r>
    </w:p>
  </w:footnote>
  <w:footnote w:type="continuationSeparator" w:id="0">
    <w:p w:rsidR="00E25C25" w:rsidRDefault="00E25C25" w:rsidP="007F0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511B7"/>
    <w:multiLevelType w:val="hybridMultilevel"/>
    <w:tmpl w:val="85CE9BC4"/>
    <w:lvl w:ilvl="0" w:tplc="349801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E77CD"/>
    <w:multiLevelType w:val="hybridMultilevel"/>
    <w:tmpl w:val="7024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2NDOwNDK3NDM0MLVU0lEKTi0uzszPAykwrAUA0mN+5SwAAAA="/>
  </w:docVars>
  <w:rsids>
    <w:rsidRoot w:val="00BA19F1"/>
    <w:rsid w:val="00004CAE"/>
    <w:rsid w:val="001A2AA8"/>
    <w:rsid w:val="00305BA9"/>
    <w:rsid w:val="00316ED3"/>
    <w:rsid w:val="00322FAD"/>
    <w:rsid w:val="00330511"/>
    <w:rsid w:val="00345DCA"/>
    <w:rsid w:val="00401BDC"/>
    <w:rsid w:val="004815EF"/>
    <w:rsid w:val="005E77EE"/>
    <w:rsid w:val="006008C0"/>
    <w:rsid w:val="006110C0"/>
    <w:rsid w:val="00661D9A"/>
    <w:rsid w:val="00751266"/>
    <w:rsid w:val="00757C74"/>
    <w:rsid w:val="007779D6"/>
    <w:rsid w:val="007D6813"/>
    <w:rsid w:val="007F0474"/>
    <w:rsid w:val="007F62C9"/>
    <w:rsid w:val="008C168B"/>
    <w:rsid w:val="009E7D88"/>
    <w:rsid w:val="00A778AF"/>
    <w:rsid w:val="00B70A6A"/>
    <w:rsid w:val="00BA19F1"/>
    <w:rsid w:val="00BB34A1"/>
    <w:rsid w:val="00BF112E"/>
    <w:rsid w:val="00BF25BF"/>
    <w:rsid w:val="00C109B9"/>
    <w:rsid w:val="00C21138"/>
    <w:rsid w:val="00C32B3E"/>
    <w:rsid w:val="00D038DA"/>
    <w:rsid w:val="00DC2508"/>
    <w:rsid w:val="00E25C25"/>
    <w:rsid w:val="00E43821"/>
    <w:rsid w:val="00FD24C6"/>
    <w:rsid w:val="00FE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DC9EA-F3FA-4B0D-BF57-77D32287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66"/>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4815EF"/>
    <w:pPr>
      <w:spacing w:line="460" w:lineRule="exact"/>
      <w:jc w:val="cente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5EF"/>
    <w:rPr>
      <w:b/>
      <w:sz w:val="28"/>
      <w:szCs w:val="28"/>
    </w:rPr>
  </w:style>
  <w:style w:type="table" w:styleId="TableGrid">
    <w:name w:val="Table Grid"/>
    <w:basedOn w:val="TableNormal"/>
    <w:uiPriority w:val="39"/>
    <w:rsid w:val="00BA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19F1"/>
    <w:rPr>
      <w:color w:val="808080"/>
    </w:rPr>
  </w:style>
  <w:style w:type="paragraph" w:styleId="BalloonText">
    <w:name w:val="Balloon Text"/>
    <w:basedOn w:val="Normal"/>
    <w:link w:val="BalloonTextChar"/>
    <w:uiPriority w:val="99"/>
    <w:semiHidden/>
    <w:unhideWhenUsed/>
    <w:rsid w:val="00BA19F1"/>
    <w:rPr>
      <w:rFonts w:ascii="Tahoma" w:hAnsi="Tahoma" w:cs="Tahoma"/>
      <w:sz w:val="16"/>
      <w:szCs w:val="16"/>
    </w:rPr>
  </w:style>
  <w:style w:type="character" w:customStyle="1" w:styleId="BalloonTextChar">
    <w:name w:val="Balloon Text Char"/>
    <w:basedOn w:val="DefaultParagraphFont"/>
    <w:link w:val="BalloonText"/>
    <w:uiPriority w:val="99"/>
    <w:semiHidden/>
    <w:rsid w:val="00BA19F1"/>
    <w:rPr>
      <w:rFonts w:ascii="Tahoma" w:hAnsi="Tahoma" w:cs="Tahoma"/>
      <w:sz w:val="16"/>
      <w:szCs w:val="16"/>
    </w:rPr>
  </w:style>
  <w:style w:type="paragraph" w:customStyle="1" w:styleId="Default">
    <w:name w:val="Default"/>
    <w:rsid w:val="00BA19F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F0474"/>
    <w:pPr>
      <w:tabs>
        <w:tab w:val="center" w:pos="4680"/>
        <w:tab w:val="right" w:pos="9360"/>
      </w:tabs>
    </w:pPr>
  </w:style>
  <w:style w:type="character" w:customStyle="1" w:styleId="HeaderChar">
    <w:name w:val="Header Char"/>
    <w:basedOn w:val="DefaultParagraphFont"/>
    <w:link w:val="Header"/>
    <w:uiPriority w:val="99"/>
    <w:rsid w:val="007F0474"/>
  </w:style>
  <w:style w:type="paragraph" w:styleId="Footer">
    <w:name w:val="footer"/>
    <w:basedOn w:val="Normal"/>
    <w:link w:val="FooterChar"/>
    <w:uiPriority w:val="99"/>
    <w:unhideWhenUsed/>
    <w:rsid w:val="007F0474"/>
    <w:pPr>
      <w:tabs>
        <w:tab w:val="center" w:pos="4680"/>
        <w:tab w:val="right" w:pos="9360"/>
      </w:tabs>
    </w:pPr>
  </w:style>
  <w:style w:type="character" w:customStyle="1" w:styleId="FooterChar">
    <w:name w:val="Footer Char"/>
    <w:basedOn w:val="DefaultParagraphFont"/>
    <w:link w:val="Footer"/>
    <w:uiPriority w:val="99"/>
    <w:rsid w:val="007F0474"/>
  </w:style>
  <w:style w:type="paragraph" w:styleId="FootnoteText">
    <w:name w:val="footnote text"/>
    <w:basedOn w:val="Normal"/>
    <w:link w:val="FootnoteTextChar"/>
    <w:uiPriority w:val="99"/>
    <w:semiHidden/>
    <w:unhideWhenUsed/>
    <w:rsid w:val="00751266"/>
    <w:rPr>
      <w:sz w:val="20"/>
      <w:szCs w:val="20"/>
    </w:rPr>
  </w:style>
  <w:style w:type="character" w:customStyle="1" w:styleId="FootnoteTextChar">
    <w:name w:val="Footnote Text Char"/>
    <w:basedOn w:val="DefaultParagraphFont"/>
    <w:link w:val="FootnoteText"/>
    <w:uiPriority w:val="99"/>
    <w:semiHidden/>
    <w:rsid w:val="00751266"/>
    <w:rPr>
      <w:sz w:val="20"/>
      <w:szCs w:val="20"/>
    </w:rPr>
  </w:style>
  <w:style w:type="character" w:styleId="FootnoteReference">
    <w:name w:val="footnote reference"/>
    <w:basedOn w:val="DefaultParagraphFont"/>
    <w:uiPriority w:val="99"/>
    <w:semiHidden/>
    <w:unhideWhenUsed/>
    <w:rsid w:val="00751266"/>
    <w:rPr>
      <w:vertAlign w:val="superscript"/>
    </w:rPr>
  </w:style>
  <w:style w:type="paragraph" w:styleId="ListParagraph">
    <w:name w:val="List Paragraph"/>
    <w:basedOn w:val="Normal"/>
    <w:uiPriority w:val="34"/>
    <w:qFormat/>
    <w:rsid w:val="00B70A6A"/>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7664022C-676A-48B6-A1B1-DA16C3CF33E1}"/>
      </w:docPartPr>
      <w:docPartBody>
        <w:p w:rsidR="0032051E" w:rsidRDefault="008444B2">
          <w:r w:rsidRPr="00D932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B2"/>
    <w:rsid w:val="002E4017"/>
    <w:rsid w:val="0032051E"/>
    <w:rsid w:val="006D023B"/>
    <w:rsid w:val="0084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4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Federal Public Defender</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FPD-</dc:creator>
  <cp:lastModifiedBy>John Morris-a</cp:lastModifiedBy>
  <cp:revision>2</cp:revision>
  <cp:lastPrinted>2018-06-13T20:42:00Z</cp:lastPrinted>
  <dcterms:created xsi:type="dcterms:W3CDTF">2018-06-13T20:46:00Z</dcterms:created>
  <dcterms:modified xsi:type="dcterms:W3CDTF">2018-06-13T20:46:00Z</dcterms:modified>
</cp:coreProperties>
</file>